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DE" w:rsidRPr="000E4FDE" w:rsidRDefault="000E4FDE" w:rsidP="000E4FDE">
      <w:pPr>
        <w:shd w:val="clear" w:color="auto" w:fill="FFFFFF"/>
        <w:spacing w:after="0" w:line="240" w:lineRule="auto"/>
        <w:jc w:val="center"/>
        <w:textAlignment w:val="baseline"/>
        <w:outlineLvl w:val="1"/>
        <w:rPr>
          <w:rFonts w:ascii="Comfortaa" w:eastAsia="Times New Roman" w:hAnsi="Comfortaa" w:cs="Times New Roman"/>
          <w:b/>
          <w:bCs/>
          <w:color w:val="31353E"/>
          <w:sz w:val="24"/>
          <w:szCs w:val="24"/>
          <w:lang w:eastAsia="el-GR"/>
        </w:rPr>
      </w:pPr>
      <w:r w:rsidRPr="000E4FDE">
        <w:rPr>
          <w:rFonts w:ascii="Comfortaa" w:eastAsia="Times New Roman" w:hAnsi="Comfortaa" w:cs="Times New Roman"/>
          <w:b/>
          <w:bCs/>
          <w:color w:val="31353E"/>
          <w:sz w:val="24"/>
          <w:szCs w:val="24"/>
          <w:lang w:eastAsia="el-GR"/>
        </w:rPr>
        <w:t xml:space="preserve">Νομοθεσία </w:t>
      </w:r>
      <w:proofErr w:type="spellStart"/>
      <w:r w:rsidRPr="000E4FDE">
        <w:rPr>
          <w:rFonts w:ascii="Comfortaa" w:eastAsia="Times New Roman" w:hAnsi="Comfortaa" w:cs="Times New Roman"/>
          <w:b/>
          <w:bCs/>
          <w:color w:val="31353E"/>
          <w:sz w:val="24"/>
          <w:szCs w:val="24"/>
          <w:lang w:eastAsia="el-GR"/>
        </w:rPr>
        <w:t>Ζωϊκών</w:t>
      </w:r>
      <w:proofErr w:type="spellEnd"/>
      <w:r w:rsidRPr="000E4FDE">
        <w:rPr>
          <w:rFonts w:ascii="Comfortaa" w:eastAsia="Times New Roman" w:hAnsi="Comfortaa" w:cs="Times New Roman"/>
          <w:b/>
          <w:bCs/>
          <w:color w:val="31353E"/>
          <w:sz w:val="24"/>
          <w:szCs w:val="24"/>
          <w:lang w:eastAsia="el-GR"/>
        </w:rPr>
        <w:t xml:space="preserve"> Υποπροϊόντων</w:t>
      </w:r>
    </w:p>
    <w:p w:rsidR="000E4FDE" w:rsidRPr="000E4FDE" w:rsidRDefault="000E4FDE" w:rsidP="000E4FDE">
      <w:pPr>
        <w:shd w:val="clear" w:color="auto" w:fill="FFFFFF"/>
        <w:spacing w:after="0" w:line="240" w:lineRule="atLeast"/>
        <w:ind w:left="720"/>
        <w:jc w:val="center"/>
        <w:textAlignment w:val="baseline"/>
        <w:rPr>
          <w:rFonts w:ascii="Comfortaa" w:eastAsia="Times New Roman" w:hAnsi="Comfortaa" w:cs="Times New Roman"/>
          <w:color w:val="565656"/>
          <w:sz w:val="24"/>
          <w:szCs w:val="24"/>
          <w:lang w:eastAsia="el-GR"/>
        </w:rPr>
      </w:pPr>
      <w:r w:rsidRPr="000E4FDE">
        <w:rPr>
          <w:rFonts w:ascii="Comfortaa" w:eastAsia="Times New Roman" w:hAnsi="Comfortaa" w:cs="Times New Roman"/>
          <w:color w:val="565656"/>
          <w:sz w:val="24"/>
          <w:szCs w:val="24"/>
          <w:lang w:eastAsia="el-GR"/>
        </w:rPr>
        <w:t>Δευτέρα, 06 Φεβρουαρίου 2017 03:51</w:t>
      </w:r>
    </w:p>
    <w:p w:rsidR="000E4FDE" w:rsidRPr="000E4FDE" w:rsidRDefault="000E4FDE" w:rsidP="000E4FDE">
      <w:pPr>
        <w:shd w:val="clear" w:color="auto" w:fill="FFFFFF"/>
        <w:spacing w:after="0" w:line="240" w:lineRule="auto"/>
        <w:jc w:val="center"/>
        <w:textAlignment w:val="baseline"/>
        <w:rPr>
          <w:rFonts w:ascii="Comfortaa" w:eastAsia="Times New Roman" w:hAnsi="Comfortaa" w:cs="Times New Roman"/>
          <w:color w:val="666666"/>
          <w:sz w:val="24"/>
          <w:szCs w:val="24"/>
          <w:lang w:eastAsia="el-GR"/>
        </w:rPr>
      </w:pPr>
    </w:p>
    <w:p w:rsidR="000E4FDE" w:rsidRPr="000E4FDE" w:rsidRDefault="000E4FDE" w:rsidP="000E4FDE">
      <w:pPr>
        <w:shd w:val="clear" w:color="auto" w:fill="FFFFFF"/>
        <w:spacing w:after="0" w:line="240" w:lineRule="auto"/>
        <w:jc w:val="center"/>
        <w:textAlignment w:val="baseline"/>
        <w:rPr>
          <w:rFonts w:ascii="Comfortaa" w:eastAsia="Times New Roman" w:hAnsi="Comfortaa" w:cs="Times New Roman"/>
          <w:color w:val="666666"/>
          <w:sz w:val="24"/>
          <w:szCs w:val="24"/>
          <w:lang w:eastAsia="el-GR"/>
        </w:rPr>
      </w:pPr>
      <w:r w:rsidRPr="000E4FDE">
        <w:rPr>
          <w:rFonts w:ascii="Comfortaa" w:eastAsia="Times New Roman" w:hAnsi="Comfortaa" w:cs="Times New Roman"/>
          <w:b/>
          <w:bCs/>
          <w:color w:val="000000"/>
          <w:sz w:val="24"/>
          <w:szCs w:val="24"/>
          <w:lang w:eastAsia="el-GR"/>
        </w:rPr>
        <w:t>ΕΘΝΙΚΗ ΝΟΜΟΘΕΣΙΑ</w:t>
      </w:r>
    </w:p>
    <w:p w:rsidR="000E4FDE" w:rsidRPr="000E4FDE" w:rsidRDefault="000E4FDE" w:rsidP="000E4FDE">
      <w:pPr>
        <w:numPr>
          <w:ilvl w:val="0"/>
          <w:numId w:val="1"/>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5" w:history="1">
        <w:r w:rsidRPr="000E4FDE">
          <w:rPr>
            <w:rFonts w:ascii="Comfortaa" w:eastAsia="Times New Roman" w:hAnsi="Comfortaa" w:cs="Times New Roman"/>
            <w:color w:val="1B57B1"/>
            <w:sz w:val="24"/>
            <w:szCs w:val="24"/>
            <w:lang w:eastAsia="el-GR"/>
          </w:rPr>
          <w:t>"Κτηνοτροφικά Απόβλητα"</w:t>
        </w:r>
      </w:hyperlink>
      <w:r w:rsidRPr="000E4FDE">
        <w:rPr>
          <w:rFonts w:ascii="Comfortaa" w:eastAsia="Times New Roman" w:hAnsi="Comfortaa" w:cs="Times New Roman"/>
          <w:color w:val="666666"/>
          <w:sz w:val="24"/>
          <w:szCs w:val="24"/>
          <w:lang w:eastAsia="el-GR"/>
        </w:rPr>
        <w:t>  Κώδικας ορθής γεωργικής πρακτικής ΦΕΚ Β'1709/ 2015.</w:t>
      </w:r>
    </w:p>
    <w:p w:rsidR="000E4FDE" w:rsidRPr="000E4FDE" w:rsidRDefault="000E4FDE" w:rsidP="000E4FDE">
      <w:pPr>
        <w:numPr>
          <w:ilvl w:val="0"/>
          <w:numId w:val="1"/>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6" w:history="1">
        <w:r w:rsidRPr="000E4FDE">
          <w:rPr>
            <w:rFonts w:ascii="Comfortaa" w:eastAsia="Times New Roman" w:hAnsi="Comfortaa" w:cs="Times New Roman"/>
            <w:color w:val="1B57B1"/>
            <w:sz w:val="24"/>
            <w:szCs w:val="24"/>
            <w:lang w:eastAsia="el-GR"/>
          </w:rPr>
          <w:t>ΥΑ 673/141426</w:t>
        </w:r>
      </w:hyperlink>
      <w:r w:rsidRPr="000E4FDE">
        <w:rPr>
          <w:rFonts w:ascii="Comfortaa" w:eastAsia="Times New Roman" w:hAnsi="Comfortaa" w:cs="Times New Roman"/>
          <w:color w:val="666666"/>
          <w:sz w:val="24"/>
          <w:szCs w:val="24"/>
          <w:lang w:eastAsia="el-GR"/>
        </w:rPr>
        <w:t>: Υποδείγματα εντύπων για την εφαρμογή των άρθρων 1 έως 36 του N. 4235/2014 (Α΄ 32) στον τομέα των τροφίμων.</w:t>
      </w:r>
    </w:p>
    <w:p w:rsidR="000E4FDE" w:rsidRPr="000E4FDE" w:rsidRDefault="000E4FDE" w:rsidP="000E4FDE">
      <w:pPr>
        <w:numPr>
          <w:ilvl w:val="0"/>
          <w:numId w:val="1"/>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7" w:history="1">
        <w:r w:rsidRPr="000E4FDE">
          <w:rPr>
            <w:rFonts w:ascii="Comfortaa" w:eastAsia="Times New Roman" w:hAnsi="Comfortaa" w:cs="Times New Roman"/>
            <w:color w:val="1B57B1"/>
            <w:sz w:val="24"/>
            <w:szCs w:val="24"/>
            <w:lang w:eastAsia="el-GR"/>
          </w:rPr>
          <w:t>ΥΑ 434/82574</w:t>
        </w:r>
      </w:hyperlink>
      <w:r w:rsidRPr="000E4FDE">
        <w:rPr>
          <w:rFonts w:ascii="Comfortaa" w:eastAsia="Times New Roman" w:hAnsi="Comfortaa" w:cs="Times New Roman"/>
          <w:color w:val="666666"/>
          <w:sz w:val="24"/>
          <w:szCs w:val="24"/>
          <w:lang w:eastAsia="el-GR"/>
        </w:rPr>
        <w:t>: Καθορισμός των συντελεστών των κριτηρίων επιμέτρησης που εφαρμόζονται για την επιβολή των διοικητικών κυρώσεων του άρθρου 23 του Ν. 4235/2014 (Α΄32) στους τομείς των τροφίμων, της υγείας και προστασίας των ζώων και της διαχείρισης ζωικών υποπροϊόντων και παράγωγων προϊόντων αυτών.</w:t>
      </w:r>
    </w:p>
    <w:p w:rsidR="000E4FDE" w:rsidRPr="000E4FDE" w:rsidRDefault="000E4FDE" w:rsidP="000E4FDE">
      <w:pPr>
        <w:numPr>
          <w:ilvl w:val="0"/>
          <w:numId w:val="1"/>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8" w:history="1">
        <w:r w:rsidRPr="000E4FDE">
          <w:rPr>
            <w:rFonts w:ascii="Comfortaa" w:eastAsia="Times New Roman" w:hAnsi="Comfortaa" w:cs="Times New Roman"/>
            <w:color w:val="1B57B1"/>
            <w:sz w:val="24"/>
            <w:szCs w:val="24"/>
            <w:lang w:eastAsia="el-GR"/>
          </w:rPr>
          <w:t>Νόμος 4235/2014</w:t>
        </w:r>
      </w:hyperlink>
      <w:r w:rsidRPr="000E4FDE">
        <w:rPr>
          <w:rFonts w:ascii="Comfortaa" w:eastAsia="Times New Roman" w:hAnsi="Comfortaa" w:cs="Times New Roman"/>
          <w:color w:val="666666"/>
          <w:sz w:val="24"/>
          <w:szCs w:val="24"/>
          <w:lang w:eastAsia="el-GR"/>
        </w:rPr>
        <w:t xml:space="preserve"> "Διοικητικά μέτρα, διαδικασίες και κυρώσεις στην εφαρμογή της </w:t>
      </w:r>
      <w:proofErr w:type="spellStart"/>
      <w:r w:rsidRPr="000E4FDE">
        <w:rPr>
          <w:rFonts w:ascii="Comfortaa" w:eastAsia="Times New Roman" w:hAnsi="Comfortaa" w:cs="Times New Roman"/>
          <w:color w:val="666666"/>
          <w:sz w:val="24"/>
          <w:szCs w:val="24"/>
          <w:lang w:eastAsia="el-GR"/>
        </w:rPr>
        <w:t>ενωσιακής</w:t>
      </w:r>
      <w:proofErr w:type="spellEnd"/>
      <w:r w:rsidRPr="000E4FDE">
        <w:rPr>
          <w:rFonts w:ascii="Comfortaa" w:eastAsia="Times New Roman" w:hAnsi="Comfortaa" w:cs="Times New Roman"/>
          <w:color w:val="666666"/>
          <w:sz w:val="24"/>
          <w:szCs w:val="24"/>
          <w:lang w:eastAsia="el-GR"/>
        </w:rPr>
        <w:t xml:space="preserve">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p>
    <w:p w:rsidR="000E4FDE" w:rsidRPr="000E4FDE" w:rsidRDefault="000E4FDE" w:rsidP="000E4FDE">
      <w:pPr>
        <w:numPr>
          <w:ilvl w:val="0"/>
          <w:numId w:val="1"/>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9" w:history="1">
        <w:r w:rsidRPr="000E4FDE">
          <w:rPr>
            <w:rFonts w:ascii="Comfortaa" w:eastAsia="Times New Roman" w:hAnsi="Comfortaa" w:cs="Times New Roman"/>
            <w:color w:val="1B57B1"/>
            <w:sz w:val="24"/>
            <w:szCs w:val="24"/>
            <w:lang w:eastAsia="el-GR"/>
          </w:rPr>
          <w:t>ΥΑ 262/93843(21.07.14) </w:t>
        </w:r>
      </w:hyperlink>
      <w:r w:rsidRPr="000E4FDE">
        <w:rPr>
          <w:rFonts w:ascii="Comfortaa" w:eastAsia="Times New Roman" w:hAnsi="Comfortaa" w:cs="Times New Roman"/>
          <w:color w:val="666666"/>
          <w:sz w:val="24"/>
          <w:szCs w:val="24"/>
          <w:lang w:eastAsia="el-GR"/>
        </w:rPr>
        <w:t>Σύσταση και συγκρότηση ομάδας εργασίας για θέματα ζωικών υποπροϊόντων.</w:t>
      </w:r>
    </w:p>
    <w:p w:rsidR="000E4FDE" w:rsidRPr="000E4FDE" w:rsidRDefault="000E4FDE" w:rsidP="000E4FDE">
      <w:pPr>
        <w:numPr>
          <w:ilvl w:val="0"/>
          <w:numId w:val="1"/>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0" w:history="1">
        <w:r w:rsidRPr="000E4FDE">
          <w:rPr>
            <w:rFonts w:ascii="Comfortaa" w:eastAsia="Times New Roman" w:hAnsi="Comfortaa" w:cs="Times New Roman"/>
            <w:color w:val="1B57B1"/>
            <w:sz w:val="24"/>
            <w:szCs w:val="24"/>
            <w:lang w:eastAsia="el-GR"/>
          </w:rPr>
          <w:t>ΦΕΚ 916 Β΄/11.04.14 </w:t>
        </w:r>
      </w:hyperlink>
      <w:r w:rsidRPr="000E4FDE">
        <w:rPr>
          <w:rFonts w:ascii="Comfortaa" w:eastAsia="Times New Roman" w:hAnsi="Comfortaa" w:cs="Times New Roman"/>
          <w:color w:val="666666"/>
          <w:sz w:val="24"/>
          <w:szCs w:val="24"/>
          <w:lang w:eastAsia="el-GR"/>
        </w:rPr>
        <w:t>Θέσπιση προγραμμάτων διαχείρισης νεκρών ζώων σύμφωνα με τις απαιτήσεις του Κανονισμού (ΕΚ) 1069/ 2009.</w:t>
      </w:r>
    </w:p>
    <w:p w:rsidR="000E4FDE" w:rsidRPr="000E4FDE" w:rsidRDefault="000E4FDE" w:rsidP="000E4FDE">
      <w:pPr>
        <w:numPr>
          <w:ilvl w:val="0"/>
          <w:numId w:val="1"/>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1" w:history="1">
        <w:r w:rsidRPr="000E4FDE">
          <w:rPr>
            <w:rFonts w:ascii="Comfortaa" w:eastAsia="Times New Roman" w:hAnsi="Comfortaa" w:cs="Times New Roman"/>
            <w:color w:val="1B57B1"/>
            <w:sz w:val="24"/>
            <w:szCs w:val="24"/>
            <w:lang w:eastAsia="el-GR"/>
          </w:rPr>
          <w:t>Π.Δ. 1990-307: </w:t>
        </w:r>
      </w:hyperlink>
      <w:r w:rsidRPr="000E4FDE">
        <w:rPr>
          <w:rFonts w:ascii="Comfortaa" w:eastAsia="Times New Roman" w:hAnsi="Comfortaa" w:cs="Times New Roman"/>
          <w:color w:val="666666"/>
          <w:sz w:val="24"/>
          <w:szCs w:val="24"/>
          <w:lang w:eastAsia="el-GR"/>
        </w:rPr>
        <w:t>Καθορισμός όρων και προϋποθέσεων για την οργάνωση και λειτουργία νεκροταφείων μικρών ζώων.</w:t>
      </w:r>
    </w:p>
    <w:p w:rsidR="000E4FDE" w:rsidRPr="000E4FDE" w:rsidRDefault="000E4FDE" w:rsidP="000E4FDE">
      <w:pPr>
        <w:shd w:val="clear" w:color="auto" w:fill="FFFFFF"/>
        <w:spacing w:after="120" w:line="240" w:lineRule="auto"/>
        <w:textAlignment w:val="baseline"/>
        <w:rPr>
          <w:rFonts w:ascii="Comfortaa" w:eastAsia="Times New Roman" w:hAnsi="Comfortaa" w:cs="Times New Roman"/>
          <w:color w:val="666666"/>
          <w:sz w:val="24"/>
          <w:szCs w:val="24"/>
          <w:lang w:eastAsia="el-GR"/>
        </w:rPr>
      </w:pPr>
      <w:r w:rsidRPr="000E4FDE">
        <w:rPr>
          <w:rFonts w:ascii="Comfortaa" w:eastAsia="Times New Roman" w:hAnsi="Comfortaa" w:cs="Times New Roman"/>
          <w:color w:val="666666"/>
          <w:sz w:val="24"/>
          <w:szCs w:val="24"/>
          <w:lang w:eastAsia="el-GR"/>
        </w:rPr>
        <w:t> </w:t>
      </w:r>
    </w:p>
    <w:p w:rsidR="000E4FDE" w:rsidRPr="000E4FDE" w:rsidRDefault="000E4FDE" w:rsidP="000E4FDE">
      <w:pPr>
        <w:shd w:val="clear" w:color="auto" w:fill="FFFFFF"/>
        <w:spacing w:after="0" w:line="240" w:lineRule="auto"/>
        <w:jc w:val="right"/>
        <w:textAlignment w:val="baseline"/>
        <w:rPr>
          <w:rFonts w:ascii="Comfortaa" w:eastAsia="Times New Roman" w:hAnsi="Comfortaa" w:cs="Times New Roman"/>
          <w:color w:val="666666"/>
          <w:sz w:val="24"/>
          <w:szCs w:val="24"/>
          <w:lang w:eastAsia="el-GR"/>
        </w:rPr>
      </w:pPr>
      <w:r w:rsidRPr="000E4FDE">
        <w:rPr>
          <w:rFonts w:ascii="Comfortaa" w:eastAsia="Times New Roman" w:hAnsi="Comfortaa" w:cs="Times New Roman"/>
          <w:color w:val="666666"/>
          <w:sz w:val="24"/>
          <w:szCs w:val="24"/>
          <w:bdr w:val="none" w:sz="0" w:space="0" w:color="auto" w:frame="1"/>
          <w:lang w:eastAsia="el-GR"/>
        </w:rPr>
        <w:t xml:space="preserve">Δ/νση </w:t>
      </w:r>
      <w:proofErr w:type="spellStart"/>
      <w:r w:rsidRPr="000E4FDE">
        <w:rPr>
          <w:rFonts w:ascii="Comfortaa" w:eastAsia="Times New Roman" w:hAnsi="Comfortaa" w:cs="Times New Roman"/>
          <w:color w:val="666666"/>
          <w:sz w:val="24"/>
          <w:szCs w:val="24"/>
          <w:bdr w:val="none" w:sz="0" w:space="0" w:color="auto" w:frame="1"/>
          <w:lang w:eastAsia="el-GR"/>
        </w:rPr>
        <w:t>Ζωϊκής</w:t>
      </w:r>
      <w:proofErr w:type="spellEnd"/>
      <w:r w:rsidRPr="000E4FDE">
        <w:rPr>
          <w:rFonts w:ascii="Comfortaa" w:eastAsia="Times New Roman" w:hAnsi="Comfortaa" w:cs="Times New Roman"/>
          <w:color w:val="666666"/>
          <w:sz w:val="24"/>
          <w:szCs w:val="24"/>
          <w:bdr w:val="none" w:sz="0" w:space="0" w:color="auto" w:frame="1"/>
          <w:lang w:eastAsia="el-GR"/>
        </w:rPr>
        <w:t xml:space="preserve"> Παραγωγής &amp; Αξιοποίησης Προϊόντων Αυτής</w:t>
      </w:r>
    </w:p>
    <w:p w:rsidR="000E4FDE" w:rsidRPr="000E4FDE" w:rsidRDefault="000E4FDE" w:rsidP="000E4FDE">
      <w:pPr>
        <w:numPr>
          <w:ilvl w:val="0"/>
          <w:numId w:val="2"/>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2" w:tooltip="Π.Δ 211/2006 (Α΄211) Καθορισμός υγειονομικών κανόνων σχετικά με τα ζωϊκά υποπροϊόντα που δεν προορίζονται για κατανάλωση από τον άνθρωπο. Συμπληρωματικά μέτρα  εφαρμογής του Καν. 1774/2002/ΕΚ." w:history="1">
        <w:r w:rsidRPr="000E4FDE">
          <w:rPr>
            <w:rFonts w:ascii="Comfortaa" w:eastAsia="Times New Roman" w:hAnsi="Comfortaa" w:cs="Times New Roman"/>
            <w:color w:val="1B57B1"/>
            <w:sz w:val="24"/>
            <w:szCs w:val="24"/>
            <w:lang w:eastAsia="el-GR"/>
          </w:rPr>
          <w:t>Π.Δ 211/2006 (Α΄211) </w:t>
        </w:r>
      </w:hyperlink>
      <w:r w:rsidRPr="000E4FDE">
        <w:rPr>
          <w:rFonts w:ascii="Comfortaa" w:eastAsia="Times New Roman" w:hAnsi="Comfortaa" w:cs="Times New Roman"/>
          <w:color w:val="666666"/>
          <w:sz w:val="24"/>
          <w:szCs w:val="24"/>
          <w:lang w:eastAsia="el-GR"/>
        </w:rPr>
        <w:t xml:space="preserve">Καθορισμός υγειονομικών κανόνων σχετικά με τα </w:t>
      </w:r>
      <w:proofErr w:type="spellStart"/>
      <w:r w:rsidRPr="000E4FDE">
        <w:rPr>
          <w:rFonts w:ascii="Comfortaa" w:eastAsia="Times New Roman" w:hAnsi="Comfortaa" w:cs="Times New Roman"/>
          <w:color w:val="666666"/>
          <w:sz w:val="24"/>
          <w:szCs w:val="24"/>
          <w:lang w:eastAsia="el-GR"/>
        </w:rPr>
        <w:t>ζωϊκά</w:t>
      </w:r>
      <w:proofErr w:type="spellEnd"/>
      <w:r w:rsidRPr="000E4FDE">
        <w:rPr>
          <w:rFonts w:ascii="Comfortaa" w:eastAsia="Times New Roman" w:hAnsi="Comfortaa" w:cs="Times New Roman"/>
          <w:color w:val="666666"/>
          <w:sz w:val="24"/>
          <w:szCs w:val="24"/>
          <w:lang w:eastAsia="el-GR"/>
        </w:rPr>
        <w:t xml:space="preserve"> υποπροϊόντα που δεν προορίζονται για κατανάλωση από τον άνθρωπο. Συμπληρωματικά μέτρα εφαρμογής του Καν. 1774/2002/ΕΚ.</w:t>
      </w:r>
      <w:r w:rsidRPr="000E4FDE">
        <w:rPr>
          <w:rFonts w:ascii="Comfortaa" w:eastAsia="Times New Roman" w:hAnsi="Comfortaa" w:cs="Times New Roman"/>
          <w:i/>
          <w:iCs/>
          <w:color w:val="666666"/>
          <w:sz w:val="24"/>
          <w:szCs w:val="24"/>
          <w:lang w:eastAsia="el-GR"/>
        </w:rPr>
        <w:t> </w:t>
      </w:r>
      <w:r w:rsidRPr="000E4FDE">
        <w:rPr>
          <w:rFonts w:ascii="Comfortaa" w:eastAsia="Times New Roman" w:hAnsi="Comfortaa" w:cs="Times New Roman"/>
          <w:color w:val="666666"/>
          <w:sz w:val="24"/>
          <w:szCs w:val="24"/>
          <w:bdr w:val="none" w:sz="0" w:space="0" w:color="auto" w:frame="1"/>
          <w:lang w:eastAsia="el-GR"/>
        </w:rPr>
        <w:t>(</w:t>
      </w:r>
      <w:proofErr w:type="spellStart"/>
      <w:r w:rsidRPr="000E4FDE">
        <w:rPr>
          <w:rFonts w:ascii="Comfortaa" w:eastAsia="Times New Roman" w:hAnsi="Comfortaa" w:cs="Times New Roman"/>
          <w:color w:val="666666"/>
          <w:sz w:val="24"/>
          <w:szCs w:val="24"/>
          <w:bdr w:val="none" w:sz="0" w:space="0" w:color="auto" w:frame="1"/>
          <w:lang w:eastAsia="el-GR"/>
        </w:rPr>
        <w:t>pdf</w:t>
      </w:r>
      <w:proofErr w:type="spellEnd"/>
      <w:r w:rsidRPr="000E4FDE">
        <w:rPr>
          <w:rFonts w:ascii="Comfortaa" w:eastAsia="Times New Roman" w:hAnsi="Comfortaa" w:cs="Times New Roman"/>
          <w:color w:val="666666"/>
          <w:sz w:val="24"/>
          <w:szCs w:val="24"/>
          <w:bdr w:val="none" w:sz="0" w:space="0" w:color="auto" w:frame="1"/>
          <w:lang w:eastAsia="el-GR"/>
        </w:rPr>
        <w:t>)</w:t>
      </w:r>
    </w:p>
    <w:p w:rsidR="000E4FDE" w:rsidRPr="000E4FDE" w:rsidRDefault="000E4FDE" w:rsidP="000E4FDE">
      <w:pPr>
        <w:numPr>
          <w:ilvl w:val="0"/>
          <w:numId w:val="2"/>
        </w:numPr>
        <w:shd w:val="clear" w:color="auto" w:fill="FFFFFF"/>
        <w:spacing w:after="0" w:line="240" w:lineRule="atLeast"/>
        <w:textAlignment w:val="baseline"/>
        <w:rPr>
          <w:rFonts w:ascii="Comfortaa" w:eastAsia="Times New Roman" w:hAnsi="Comfortaa" w:cs="Times New Roman"/>
          <w:color w:val="666666"/>
          <w:sz w:val="24"/>
          <w:szCs w:val="24"/>
          <w:lang w:eastAsia="el-GR"/>
        </w:rPr>
      </w:pPr>
      <w:hyperlink r:id="rId13" w:tooltip="Απολύμανση ιχθυαλεύρων από Σαλμονέλα" w:history="1">
        <w:r w:rsidRPr="000E4FDE">
          <w:rPr>
            <w:rFonts w:ascii="Comfortaa" w:eastAsia="Times New Roman" w:hAnsi="Comfortaa" w:cs="Times New Roman"/>
            <w:color w:val="1B57B1"/>
            <w:sz w:val="24"/>
            <w:szCs w:val="24"/>
            <w:lang w:eastAsia="el-GR"/>
          </w:rPr>
          <w:t>Απολύμανση ιχθυαλεύρων από Σαλμονέλα</w:t>
        </w:r>
      </w:hyperlink>
      <w:r w:rsidRPr="000E4FDE">
        <w:rPr>
          <w:rFonts w:ascii="Comfortaa" w:eastAsia="Times New Roman" w:hAnsi="Comfortaa" w:cs="Times New Roman"/>
          <w:color w:val="666666"/>
          <w:sz w:val="24"/>
          <w:szCs w:val="24"/>
          <w:bdr w:val="none" w:sz="0" w:space="0" w:color="auto" w:frame="1"/>
          <w:lang w:eastAsia="el-GR"/>
        </w:rPr>
        <w:t> (</w:t>
      </w:r>
      <w:proofErr w:type="spellStart"/>
      <w:r w:rsidRPr="000E4FDE">
        <w:rPr>
          <w:rFonts w:ascii="Comfortaa" w:eastAsia="Times New Roman" w:hAnsi="Comfortaa" w:cs="Times New Roman"/>
          <w:color w:val="666666"/>
          <w:sz w:val="24"/>
          <w:szCs w:val="24"/>
          <w:bdr w:val="none" w:sz="0" w:space="0" w:color="auto" w:frame="1"/>
          <w:lang w:eastAsia="el-GR"/>
        </w:rPr>
        <w:t>pdf</w:t>
      </w:r>
      <w:proofErr w:type="spellEnd"/>
      <w:r w:rsidRPr="000E4FDE">
        <w:rPr>
          <w:rFonts w:ascii="Comfortaa" w:eastAsia="Times New Roman" w:hAnsi="Comfortaa" w:cs="Times New Roman"/>
          <w:color w:val="666666"/>
          <w:sz w:val="24"/>
          <w:szCs w:val="24"/>
          <w:bdr w:val="none" w:sz="0" w:space="0" w:color="auto" w:frame="1"/>
          <w:lang w:eastAsia="el-GR"/>
        </w:rPr>
        <w:t>)</w:t>
      </w:r>
    </w:p>
    <w:p w:rsidR="000E4FDE" w:rsidRPr="000E4FDE" w:rsidRDefault="000E4FDE" w:rsidP="000E4FDE">
      <w:pPr>
        <w:shd w:val="clear" w:color="auto" w:fill="FFFFFF"/>
        <w:spacing w:after="0" w:line="240" w:lineRule="auto"/>
        <w:textAlignment w:val="baseline"/>
        <w:rPr>
          <w:rFonts w:ascii="Comfortaa" w:eastAsia="Times New Roman" w:hAnsi="Comfortaa" w:cs="Times New Roman"/>
          <w:color w:val="666666"/>
          <w:sz w:val="24"/>
          <w:szCs w:val="24"/>
          <w:lang w:eastAsia="el-GR"/>
        </w:rPr>
      </w:pPr>
      <w:r w:rsidRPr="000E4FDE">
        <w:rPr>
          <w:rFonts w:ascii="Comfortaa" w:eastAsia="Times New Roman" w:hAnsi="Comfortaa" w:cs="Times New Roman"/>
          <w:b/>
          <w:bCs/>
          <w:color w:val="000080"/>
          <w:sz w:val="24"/>
          <w:szCs w:val="24"/>
          <w:lang w:eastAsia="el-GR"/>
        </w:rPr>
        <w:t> </w:t>
      </w:r>
    </w:p>
    <w:p w:rsidR="000E4FDE" w:rsidRPr="000E4FDE" w:rsidRDefault="000E4FDE" w:rsidP="000E4FDE">
      <w:pPr>
        <w:shd w:val="clear" w:color="auto" w:fill="FFFFFF"/>
        <w:spacing w:after="0" w:line="240" w:lineRule="auto"/>
        <w:jc w:val="center"/>
        <w:textAlignment w:val="baseline"/>
        <w:rPr>
          <w:rFonts w:ascii="Comfortaa" w:eastAsia="Times New Roman" w:hAnsi="Comfortaa" w:cs="Times New Roman"/>
          <w:color w:val="666666"/>
          <w:sz w:val="24"/>
          <w:szCs w:val="24"/>
          <w:lang w:eastAsia="el-GR"/>
        </w:rPr>
      </w:pPr>
      <w:r w:rsidRPr="000E4FDE">
        <w:rPr>
          <w:rFonts w:ascii="Comfortaa" w:eastAsia="Times New Roman" w:hAnsi="Comfortaa" w:cs="Times New Roman"/>
          <w:b/>
          <w:bCs/>
          <w:color w:val="000000"/>
          <w:sz w:val="24"/>
          <w:szCs w:val="24"/>
          <w:lang w:eastAsia="el-GR"/>
        </w:rPr>
        <w:t>ΕΥΡΩΠΑΪΚΗ ΝΟΜΟΘΕΣΙΑ</w:t>
      </w:r>
    </w:p>
    <w:p w:rsidR="000E4FDE" w:rsidRPr="000E4FDE" w:rsidRDefault="000E4FDE" w:rsidP="000E4FDE">
      <w:pPr>
        <w:numPr>
          <w:ilvl w:val="0"/>
          <w:numId w:val="3"/>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4" w:tooltip="Καν.(ΕΚ) 1069/2009 περί υγειονομικών κανόνων για ζωικά  υποπροϊόντα και παράγωγα προϊόντα που δεν προορίζονται για κατανάλωση από τον  άνθρωπο και για την κατάργηση του Καν.(ΕΚ) 1774/2002 (κανονισμός για τα ζωικά  υποπροϊόντα)." w:history="1">
        <w:r w:rsidRPr="000E4FDE">
          <w:rPr>
            <w:rFonts w:ascii="Comfortaa" w:eastAsia="Times New Roman" w:hAnsi="Comfortaa" w:cs="Times New Roman"/>
            <w:color w:val="1B57B1"/>
            <w:sz w:val="24"/>
            <w:szCs w:val="24"/>
            <w:lang w:eastAsia="el-GR"/>
          </w:rPr>
          <w:t>Καν.(ΕΚ)1069/2009</w:t>
        </w:r>
      </w:hyperlink>
      <w:r w:rsidRPr="000E4FDE">
        <w:rPr>
          <w:rFonts w:ascii="Comfortaa" w:eastAsia="Times New Roman" w:hAnsi="Comfortaa" w:cs="Times New Roman"/>
          <w:color w:val="666666"/>
          <w:sz w:val="24"/>
          <w:szCs w:val="24"/>
          <w:lang w:eastAsia="el-GR"/>
        </w:rPr>
        <w:t> περί υγειονομικών κανόνων για ζωικά υποπροϊόντα και παράγωγα προϊόντα που δεν προορίζονται για κατανάλωση από τον άνθρωπο και για την κατάργηση του Καν.(ΕΚ) 1774/2002.</w:t>
      </w:r>
    </w:p>
    <w:p w:rsidR="000E4FDE" w:rsidRPr="000E4FDE" w:rsidRDefault="000E4FDE" w:rsidP="000E4FDE">
      <w:pPr>
        <w:numPr>
          <w:ilvl w:val="1"/>
          <w:numId w:val="3"/>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5" w:tooltip="Οδηγία 69/2010 περί  προστασίας των ζώων που χρησιμοποιούνται για επιστημονικούς σκοπούς." w:history="1">
        <w:r w:rsidRPr="000E4FDE">
          <w:rPr>
            <w:rFonts w:ascii="Comfortaa" w:eastAsia="Times New Roman" w:hAnsi="Comfortaa" w:cs="Times New Roman"/>
            <w:color w:val="1B57B1"/>
            <w:sz w:val="24"/>
            <w:szCs w:val="24"/>
            <w:lang w:eastAsia="el-GR"/>
          </w:rPr>
          <w:t>Οδηγία 69/2010 περί προστασίας των ζώων που χρησιμοποιούνται για επιστημονικούς σκοπούς.</w:t>
        </w:r>
      </w:hyperlink>
      <w:r w:rsidRPr="000E4FDE">
        <w:rPr>
          <w:rFonts w:ascii="Comfortaa" w:eastAsia="Times New Roman" w:hAnsi="Comfortaa" w:cs="Times New Roman"/>
          <w:color w:val="666666"/>
          <w:sz w:val="24"/>
          <w:szCs w:val="24"/>
          <w:lang w:eastAsia="el-GR"/>
        </w:rPr>
        <w:t xml:space="preserve"> Το άρθρο 63 της Οδηγίας 69/2010 τροποποιεί το άρθρο 8 στοιχείο α) σημείο </w:t>
      </w:r>
      <w:proofErr w:type="spellStart"/>
      <w:r w:rsidRPr="000E4FDE">
        <w:rPr>
          <w:rFonts w:ascii="Comfortaa" w:eastAsia="Times New Roman" w:hAnsi="Comfortaa" w:cs="Times New Roman"/>
          <w:color w:val="666666"/>
          <w:sz w:val="24"/>
          <w:szCs w:val="24"/>
          <w:lang w:eastAsia="el-GR"/>
        </w:rPr>
        <w:t>ιν</w:t>
      </w:r>
      <w:proofErr w:type="spellEnd"/>
      <w:r w:rsidRPr="000E4FDE">
        <w:rPr>
          <w:rFonts w:ascii="Comfortaa" w:eastAsia="Times New Roman" w:hAnsi="Comfortaa" w:cs="Times New Roman"/>
          <w:color w:val="666666"/>
          <w:sz w:val="24"/>
          <w:szCs w:val="24"/>
          <w:lang w:eastAsia="el-GR"/>
        </w:rPr>
        <w:t>) του Κανονισμού 1069/2009/ΕΚ.</w:t>
      </w:r>
    </w:p>
    <w:p w:rsidR="000E4FDE" w:rsidRPr="000E4FDE" w:rsidRDefault="000E4FDE" w:rsidP="000E4FDE">
      <w:pPr>
        <w:numPr>
          <w:ilvl w:val="0"/>
          <w:numId w:val="4"/>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6" w:tooltip="Καν. (ΕΕ) αριθ.142/2011" w:history="1">
        <w:r w:rsidRPr="000E4FDE">
          <w:rPr>
            <w:rFonts w:ascii="Comfortaa" w:eastAsia="Times New Roman" w:hAnsi="Comfortaa" w:cs="Times New Roman"/>
            <w:color w:val="1B57B1"/>
            <w:sz w:val="24"/>
            <w:szCs w:val="24"/>
            <w:lang w:eastAsia="el-GR"/>
          </w:rPr>
          <w:t>Καν.(ΕΕ) αριθ.142/2011 </w:t>
        </w:r>
      </w:hyperlink>
      <w:r w:rsidRPr="000E4FDE">
        <w:rPr>
          <w:rFonts w:ascii="Comfortaa" w:eastAsia="Times New Roman" w:hAnsi="Comfortaa" w:cs="Times New Roman"/>
          <w:color w:val="666666"/>
          <w:sz w:val="24"/>
          <w:szCs w:val="24"/>
          <w:lang w:eastAsia="el-GR"/>
        </w:rPr>
        <w:t>για την εφαρμογή του κανονισμού (ΕΚ) αριθ. 1069/2009 του Ευρωπαϊκού Κοινοβουλίου και του Συμβουλίου περί υγειονομικών κανόνων για ζωικά υποπροϊόντα και παράγωγα προϊόντα που δεν προορίζονται για κατανάλωση από τον άνθρωπο και για την εφαρμογή της οδηγίας 97/78/ΕΚ του Συμβουλίου όσον αφορά ορισμένα δείγματα και τεμάχια που εξαιρούνται από κτηνιατρικούς ελέγχους στα σύνορα οι οποίοι αναφέρονται στην εν λόγω οδηγία.</w:t>
      </w:r>
    </w:p>
    <w:p w:rsidR="000E4FDE" w:rsidRPr="000E4FDE" w:rsidRDefault="000E4FDE" w:rsidP="000E4FDE">
      <w:pPr>
        <w:shd w:val="clear" w:color="auto" w:fill="FFFFFF"/>
        <w:spacing w:after="0" w:line="240" w:lineRule="auto"/>
        <w:jc w:val="center"/>
        <w:textAlignment w:val="baseline"/>
        <w:rPr>
          <w:rFonts w:ascii="Comfortaa" w:eastAsia="Times New Roman" w:hAnsi="Comfortaa" w:cs="Times New Roman"/>
          <w:color w:val="666666"/>
          <w:sz w:val="24"/>
          <w:szCs w:val="24"/>
          <w:lang w:eastAsia="el-GR"/>
        </w:rPr>
      </w:pPr>
      <w:r w:rsidRPr="000E4FDE">
        <w:rPr>
          <w:rFonts w:ascii="Comfortaa" w:eastAsia="Times New Roman" w:hAnsi="Comfortaa" w:cs="Times New Roman"/>
          <w:b/>
          <w:bCs/>
          <w:color w:val="666666"/>
          <w:sz w:val="24"/>
          <w:szCs w:val="24"/>
          <w:u w:val="single"/>
          <w:lang w:eastAsia="el-GR"/>
        </w:rPr>
        <w:t>Τροποποιητικοί Κανονισμοί του Καν.142/2011</w:t>
      </w:r>
    </w:p>
    <w:p w:rsidR="000E4FDE" w:rsidRPr="000E4FDE" w:rsidRDefault="000E4FDE" w:rsidP="000E4FDE">
      <w:pPr>
        <w:numPr>
          <w:ilvl w:val="0"/>
          <w:numId w:val="5"/>
        </w:numPr>
        <w:shd w:val="clear" w:color="auto" w:fill="FFFFFF"/>
        <w:spacing w:after="0" w:line="240" w:lineRule="atLeast"/>
        <w:ind w:left="1440"/>
        <w:jc w:val="both"/>
        <w:textAlignment w:val="baseline"/>
        <w:rPr>
          <w:rFonts w:ascii="Comfortaa" w:eastAsia="Times New Roman" w:hAnsi="Comfortaa" w:cs="Times New Roman"/>
          <w:color w:val="666666"/>
          <w:sz w:val="24"/>
          <w:szCs w:val="24"/>
          <w:lang w:eastAsia="el-GR"/>
        </w:rPr>
      </w:pP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7" w:history="1">
        <w:r w:rsidRPr="000E4FDE">
          <w:rPr>
            <w:rFonts w:ascii="Comfortaa" w:eastAsia="Times New Roman" w:hAnsi="Comfortaa" w:cs="Times New Roman"/>
            <w:color w:val="1B57B1"/>
            <w:sz w:val="24"/>
            <w:szCs w:val="24"/>
            <w:lang w:eastAsia="el-GR"/>
          </w:rPr>
          <w:t>Καν. 2017/172.</w:t>
        </w:r>
      </w:hyperlink>
      <w:r w:rsidRPr="000E4FDE">
        <w:rPr>
          <w:rFonts w:ascii="Comfortaa" w:eastAsia="Times New Roman" w:hAnsi="Comfortaa" w:cs="Times New Roman"/>
          <w:color w:val="666666"/>
          <w:sz w:val="24"/>
          <w:szCs w:val="24"/>
          <w:bdr w:val="none" w:sz="0" w:space="0" w:color="auto" w:frame="1"/>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8" w:history="1">
        <w:r w:rsidRPr="000E4FDE">
          <w:rPr>
            <w:rFonts w:ascii="Comfortaa" w:eastAsia="Times New Roman" w:hAnsi="Comfortaa" w:cs="Times New Roman"/>
            <w:color w:val="1B57B1"/>
            <w:sz w:val="24"/>
            <w:szCs w:val="24"/>
            <w:lang w:eastAsia="el-GR"/>
          </w:rPr>
          <w:t>Καν.2015/9/2015</w:t>
        </w:r>
      </w:hyperlink>
      <w:r w:rsidRPr="000E4FDE">
        <w:rPr>
          <w:rFonts w:ascii="Comfortaa" w:eastAsia="Times New Roman" w:hAnsi="Comfortaa" w:cs="Times New Roman"/>
          <w:color w:val="666666"/>
          <w:sz w:val="24"/>
          <w:szCs w:val="24"/>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19" w:history="1">
        <w:r w:rsidRPr="000E4FDE">
          <w:rPr>
            <w:rFonts w:ascii="Comfortaa" w:eastAsia="Times New Roman" w:hAnsi="Comfortaa" w:cs="Times New Roman"/>
            <w:color w:val="1B57B1"/>
            <w:sz w:val="24"/>
            <w:szCs w:val="24"/>
            <w:lang w:eastAsia="el-GR"/>
          </w:rPr>
          <w:t>Καν.592/2014</w:t>
        </w:r>
      </w:hyperlink>
      <w:r w:rsidRPr="000E4FDE">
        <w:rPr>
          <w:rFonts w:ascii="Comfortaa" w:eastAsia="Times New Roman" w:hAnsi="Comfortaa" w:cs="Times New Roman"/>
          <w:color w:val="666666"/>
          <w:sz w:val="24"/>
          <w:szCs w:val="24"/>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20" w:history="1">
        <w:r w:rsidRPr="000E4FDE">
          <w:rPr>
            <w:rFonts w:ascii="Comfortaa" w:eastAsia="Times New Roman" w:hAnsi="Comfortaa" w:cs="Times New Roman"/>
            <w:color w:val="1B57B1"/>
            <w:sz w:val="24"/>
            <w:szCs w:val="24"/>
            <w:lang w:eastAsia="el-GR"/>
          </w:rPr>
          <w:t>Καν.185/2014</w:t>
        </w:r>
      </w:hyperlink>
      <w:r w:rsidRPr="000E4FDE">
        <w:rPr>
          <w:rFonts w:ascii="Comfortaa" w:eastAsia="Times New Roman" w:hAnsi="Comfortaa" w:cs="Times New Roman"/>
          <w:color w:val="666666"/>
          <w:sz w:val="24"/>
          <w:szCs w:val="24"/>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21" w:history="1">
        <w:r w:rsidRPr="000E4FDE">
          <w:rPr>
            <w:rFonts w:ascii="Comfortaa" w:eastAsia="Times New Roman" w:hAnsi="Comfortaa" w:cs="Times New Roman"/>
            <w:color w:val="1B57B1"/>
            <w:sz w:val="24"/>
            <w:szCs w:val="24"/>
            <w:lang w:eastAsia="el-GR"/>
          </w:rPr>
          <w:t>Καν.717/2013</w:t>
        </w:r>
      </w:hyperlink>
      <w:r w:rsidRPr="000E4FDE">
        <w:rPr>
          <w:rFonts w:ascii="Comfortaa" w:eastAsia="Times New Roman" w:hAnsi="Comfortaa" w:cs="Times New Roman"/>
          <w:color w:val="666666"/>
          <w:sz w:val="24"/>
          <w:szCs w:val="24"/>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22" w:history="1">
        <w:r w:rsidRPr="000E4FDE">
          <w:rPr>
            <w:rFonts w:ascii="Comfortaa" w:eastAsia="Times New Roman" w:hAnsi="Comfortaa" w:cs="Times New Roman"/>
            <w:color w:val="1B57B1"/>
            <w:sz w:val="24"/>
            <w:szCs w:val="24"/>
            <w:lang w:eastAsia="el-GR"/>
          </w:rPr>
          <w:t>Καν.555/2013</w:t>
        </w:r>
      </w:hyperlink>
      <w:r w:rsidRPr="000E4FDE">
        <w:rPr>
          <w:rFonts w:ascii="Comfortaa" w:eastAsia="Times New Roman" w:hAnsi="Comfortaa" w:cs="Times New Roman"/>
          <w:color w:val="666666"/>
          <w:sz w:val="24"/>
          <w:szCs w:val="24"/>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23" w:history="1">
        <w:r w:rsidRPr="000E4FDE">
          <w:rPr>
            <w:rFonts w:ascii="Comfortaa" w:eastAsia="Times New Roman" w:hAnsi="Comfortaa" w:cs="Times New Roman"/>
            <w:color w:val="1B57B1"/>
            <w:sz w:val="24"/>
            <w:szCs w:val="24"/>
            <w:lang w:eastAsia="el-GR"/>
          </w:rPr>
          <w:t>Καν.294/2013</w:t>
        </w:r>
      </w:hyperlink>
      <w:r w:rsidRPr="000E4FDE">
        <w:rPr>
          <w:rFonts w:ascii="Comfortaa" w:eastAsia="Times New Roman" w:hAnsi="Comfortaa" w:cs="Times New Roman"/>
          <w:color w:val="666666"/>
          <w:sz w:val="24"/>
          <w:szCs w:val="24"/>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24" w:history="1">
        <w:r w:rsidRPr="000E4FDE">
          <w:rPr>
            <w:rFonts w:ascii="Comfortaa" w:eastAsia="Times New Roman" w:hAnsi="Comfortaa" w:cs="Times New Roman"/>
            <w:color w:val="1B57B1"/>
            <w:sz w:val="24"/>
            <w:szCs w:val="24"/>
            <w:lang w:eastAsia="el-GR"/>
          </w:rPr>
          <w:t>Καν.1097/2012</w:t>
        </w:r>
      </w:hyperlink>
      <w:r w:rsidRPr="000E4FDE">
        <w:rPr>
          <w:rFonts w:ascii="Comfortaa" w:eastAsia="Times New Roman" w:hAnsi="Comfortaa" w:cs="Times New Roman"/>
          <w:color w:val="666666"/>
          <w:sz w:val="24"/>
          <w:szCs w:val="24"/>
          <w:lang w:eastAsia="el-GR"/>
        </w:rPr>
        <w:t>.</w:t>
      </w:r>
      <w:r w:rsidRPr="000E4FDE">
        <w:rPr>
          <w:rFonts w:ascii="Comfortaa" w:eastAsia="Times New Roman" w:hAnsi="Comfortaa" w:cs="Times New Roman"/>
          <w:color w:val="666666"/>
          <w:sz w:val="24"/>
          <w:szCs w:val="24"/>
          <w:bdr w:val="none" w:sz="0" w:space="0" w:color="auto" w:frame="1"/>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25" w:history="1">
        <w:r w:rsidRPr="000E4FDE">
          <w:rPr>
            <w:rFonts w:ascii="Comfortaa" w:eastAsia="Times New Roman" w:hAnsi="Comfortaa" w:cs="Times New Roman"/>
            <w:color w:val="1B57B1"/>
            <w:sz w:val="24"/>
            <w:szCs w:val="24"/>
            <w:lang w:eastAsia="el-GR"/>
          </w:rPr>
          <w:t>Καν.1063/2012</w:t>
        </w:r>
      </w:hyperlink>
      <w:r w:rsidRPr="000E4FDE">
        <w:rPr>
          <w:rFonts w:ascii="Comfortaa" w:eastAsia="Times New Roman" w:hAnsi="Comfortaa" w:cs="Times New Roman"/>
          <w:color w:val="666666"/>
          <w:sz w:val="24"/>
          <w:szCs w:val="24"/>
          <w:lang w:eastAsia="el-GR"/>
        </w:rPr>
        <w:t>.Τροποποιητικός του Κανονισμού 142/2011</w:t>
      </w:r>
    </w:p>
    <w:p w:rsidR="000E4FDE" w:rsidRPr="000E4FDE" w:rsidRDefault="000E4FDE" w:rsidP="000E4FDE">
      <w:pPr>
        <w:numPr>
          <w:ilvl w:val="1"/>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26" w:tooltip="Κανονισμός 749/2011." w:history="1">
        <w:r w:rsidRPr="000E4FDE">
          <w:rPr>
            <w:rFonts w:ascii="Comfortaa" w:eastAsia="Times New Roman" w:hAnsi="Comfortaa" w:cs="Times New Roman"/>
            <w:color w:val="1B57B1"/>
            <w:sz w:val="24"/>
            <w:szCs w:val="24"/>
            <w:lang w:eastAsia="el-GR"/>
          </w:rPr>
          <w:t>Καν.749/2011</w:t>
        </w:r>
      </w:hyperlink>
      <w:r w:rsidRPr="000E4FDE">
        <w:rPr>
          <w:rFonts w:ascii="Comfortaa" w:eastAsia="Times New Roman" w:hAnsi="Comfortaa" w:cs="Times New Roman"/>
          <w:color w:val="666666"/>
          <w:sz w:val="24"/>
          <w:szCs w:val="24"/>
          <w:lang w:eastAsia="el-GR"/>
        </w:rPr>
        <w:t>.Τροποποιητικός του Κανονισμού 142/2011</w:t>
      </w:r>
    </w:p>
    <w:p w:rsidR="000E4FDE" w:rsidRPr="000E4FDE" w:rsidRDefault="000E4FDE" w:rsidP="000E4FDE">
      <w:pPr>
        <w:numPr>
          <w:ilvl w:val="0"/>
          <w:numId w:val="5"/>
        </w:numPr>
        <w:shd w:val="clear" w:color="auto" w:fill="FFFFFF"/>
        <w:spacing w:after="0" w:line="240" w:lineRule="atLeast"/>
        <w:jc w:val="both"/>
        <w:textAlignment w:val="baseline"/>
        <w:rPr>
          <w:rFonts w:ascii="Comfortaa" w:eastAsia="Times New Roman" w:hAnsi="Comfortaa" w:cs="Times New Roman"/>
          <w:color w:val="666666"/>
          <w:sz w:val="24"/>
          <w:szCs w:val="24"/>
          <w:lang w:eastAsia="el-GR"/>
        </w:rPr>
      </w:pPr>
      <w:hyperlink r:id="rId27" w:history="1">
        <w:r w:rsidRPr="000E4FDE">
          <w:rPr>
            <w:rFonts w:ascii="Comfortaa" w:eastAsia="Times New Roman" w:hAnsi="Comfortaa" w:cs="Times New Roman"/>
            <w:color w:val="1B57B1"/>
            <w:sz w:val="24"/>
            <w:szCs w:val="24"/>
            <w:lang w:eastAsia="el-GR"/>
          </w:rPr>
          <w:t>Καν.(ΕΕ) αριθ. 142/2011</w:t>
        </w:r>
      </w:hyperlink>
      <w:r w:rsidRPr="000E4FDE">
        <w:rPr>
          <w:rFonts w:ascii="Comfortaa" w:eastAsia="Times New Roman" w:hAnsi="Comfortaa" w:cs="Times New Roman"/>
          <w:color w:val="666666"/>
          <w:sz w:val="24"/>
          <w:szCs w:val="24"/>
          <w:lang w:eastAsia="el-GR"/>
        </w:rPr>
        <w:t> (ενοποιημένο κείμενο)</w:t>
      </w:r>
    </w:p>
    <w:p w:rsidR="00021DAA" w:rsidRPr="000E4FDE" w:rsidRDefault="00021DAA">
      <w:pPr>
        <w:rPr>
          <w:sz w:val="24"/>
          <w:szCs w:val="24"/>
        </w:rPr>
      </w:pPr>
    </w:p>
    <w:sectPr w:rsidR="00021DAA" w:rsidRPr="000E4FDE" w:rsidSect="00021D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forta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2FC1"/>
    <w:multiLevelType w:val="multilevel"/>
    <w:tmpl w:val="9A5C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D17D2"/>
    <w:multiLevelType w:val="multilevel"/>
    <w:tmpl w:val="F012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E11BE"/>
    <w:multiLevelType w:val="multilevel"/>
    <w:tmpl w:val="D4A2D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C6486"/>
    <w:multiLevelType w:val="multilevel"/>
    <w:tmpl w:val="5C6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53332"/>
    <w:multiLevelType w:val="multilevel"/>
    <w:tmpl w:val="6B3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FDE"/>
    <w:rsid w:val="00021DAA"/>
    <w:rsid w:val="000E4F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AA"/>
  </w:style>
  <w:style w:type="paragraph" w:styleId="2">
    <w:name w:val="heading 2"/>
    <w:basedOn w:val="a"/>
    <w:link w:val="2Char"/>
    <w:uiPriority w:val="9"/>
    <w:qFormat/>
    <w:rsid w:val="000E4FD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E4FDE"/>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E4FDE"/>
    <w:rPr>
      <w:color w:val="0000FF"/>
      <w:u w:val="single"/>
    </w:rPr>
  </w:style>
  <w:style w:type="character" w:customStyle="1" w:styleId="in-widget">
    <w:name w:val="in-widget"/>
    <w:basedOn w:val="a0"/>
    <w:rsid w:val="000E4FDE"/>
  </w:style>
  <w:style w:type="paragraph" w:styleId="Web">
    <w:name w:val="Normal (Web)"/>
    <w:basedOn w:val="a"/>
    <w:uiPriority w:val="99"/>
    <w:semiHidden/>
    <w:unhideWhenUsed/>
    <w:rsid w:val="000E4F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E4FDE"/>
    <w:rPr>
      <w:b/>
      <w:bCs/>
    </w:rPr>
  </w:style>
  <w:style w:type="character" w:customStyle="1" w:styleId="wffiletext">
    <w:name w:val="wf_file_text"/>
    <w:basedOn w:val="a0"/>
    <w:rsid w:val="000E4FDE"/>
  </w:style>
  <w:style w:type="character" w:customStyle="1" w:styleId="jcefile">
    <w:name w:val="jce_file"/>
    <w:basedOn w:val="a0"/>
    <w:rsid w:val="000E4FDE"/>
  </w:style>
  <w:style w:type="character" w:styleId="a4">
    <w:name w:val="Emphasis"/>
    <w:basedOn w:val="a0"/>
    <w:uiPriority w:val="20"/>
    <w:qFormat/>
    <w:rsid w:val="000E4FDE"/>
    <w:rPr>
      <w:i/>
      <w:iCs/>
    </w:rPr>
  </w:style>
  <w:style w:type="paragraph" w:styleId="a5">
    <w:name w:val="Balloon Text"/>
    <w:basedOn w:val="a"/>
    <w:link w:val="Char"/>
    <w:uiPriority w:val="99"/>
    <w:semiHidden/>
    <w:unhideWhenUsed/>
    <w:rsid w:val="000E4FD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E4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25796">
      <w:bodyDiv w:val="1"/>
      <w:marLeft w:val="0"/>
      <w:marRight w:val="0"/>
      <w:marTop w:val="0"/>
      <w:marBottom w:val="0"/>
      <w:divBdr>
        <w:top w:val="none" w:sz="0" w:space="0" w:color="auto"/>
        <w:left w:val="none" w:sz="0" w:space="0" w:color="auto"/>
        <w:bottom w:val="none" w:sz="0" w:space="0" w:color="auto"/>
        <w:right w:val="none" w:sz="0" w:space="0" w:color="auto"/>
      </w:divBdr>
      <w:divsChild>
        <w:div w:id="1043869062">
          <w:marLeft w:val="0"/>
          <w:marRight w:val="0"/>
          <w:marTop w:val="0"/>
          <w:marBottom w:val="0"/>
          <w:divBdr>
            <w:top w:val="none" w:sz="0" w:space="0" w:color="auto"/>
            <w:left w:val="none" w:sz="0" w:space="0" w:color="auto"/>
            <w:bottom w:val="none" w:sz="0" w:space="0" w:color="auto"/>
            <w:right w:val="none" w:sz="0" w:space="0" w:color="auto"/>
          </w:divBdr>
        </w:div>
        <w:div w:id="1422409077">
          <w:marLeft w:val="0"/>
          <w:marRight w:val="0"/>
          <w:marTop w:val="240"/>
          <w:marBottom w:val="0"/>
          <w:divBdr>
            <w:top w:val="none" w:sz="0" w:space="0" w:color="auto"/>
            <w:left w:val="none" w:sz="0" w:space="0" w:color="auto"/>
            <w:bottom w:val="none" w:sz="0" w:space="0" w:color="auto"/>
            <w:right w:val="none" w:sz="0" w:space="0" w:color="auto"/>
          </w:divBdr>
          <w:divsChild>
            <w:div w:id="109399281">
              <w:marLeft w:val="0"/>
              <w:marRight w:val="180"/>
              <w:marTop w:val="0"/>
              <w:marBottom w:val="0"/>
              <w:divBdr>
                <w:top w:val="none" w:sz="0" w:space="0" w:color="auto"/>
                <w:left w:val="none" w:sz="0" w:space="0" w:color="auto"/>
                <w:bottom w:val="none" w:sz="0" w:space="0" w:color="auto"/>
                <w:right w:val="none" w:sz="0" w:space="0" w:color="auto"/>
              </w:divBdr>
            </w:div>
            <w:div w:id="1535538083">
              <w:marLeft w:val="0"/>
              <w:marRight w:val="180"/>
              <w:marTop w:val="0"/>
              <w:marBottom w:val="0"/>
              <w:divBdr>
                <w:top w:val="none" w:sz="0" w:space="0" w:color="auto"/>
                <w:left w:val="none" w:sz="0" w:space="0" w:color="auto"/>
                <w:bottom w:val="none" w:sz="0" w:space="0" w:color="auto"/>
                <w:right w:val="none" w:sz="0" w:space="0" w:color="auto"/>
              </w:divBdr>
            </w:div>
          </w:divsChild>
        </w:div>
        <w:div w:id="1973367328">
          <w:marLeft w:val="0"/>
          <w:marRight w:val="0"/>
          <w:marTop w:val="0"/>
          <w:marBottom w:val="0"/>
          <w:divBdr>
            <w:top w:val="none" w:sz="0" w:space="0" w:color="auto"/>
            <w:left w:val="none" w:sz="0" w:space="0" w:color="auto"/>
            <w:bottom w:val="none" w:sz="0" w:space="0" w:color="auto"/>
            <w:right w:val="none" w:sz="0" w:space="0" w:color="auto"/>
          </w:divBdr>
          <w:divsChild>
            <w:div w:id="1230574838">
              <w:marLeft w:val="0"/>
              <w:marRight w:val="0"/>
              <w:marTop w:val="0"/>
              <w:marBottom w:val="0"/>
              <w:divBdr>
                <w:top w:val="none" w:sz="0" w:space="0" w:color="auto"/>
                <w:left w:val="none" w:sz="0" w:space="0" w:color="auto"/>
                <w:bottom w:val="none" w:sz="0" w:space="0" w:color="auto"/>
                <w:right w:val="none" w:sz="0" w:space="0" w:color="auto"/>
              </w:divBdr>
            </w:div>
            <w:div w:id="1761951804">
              <w:marLeft w:val="0"/>
              <w:marRight w:val="0"/>
              <w:marTop w:val="0"/>
              <w:marBottom w:val="0"/>
              <w:divBdr>
                <w:top w:val="none" w:sz="0" w:space="0" w:color="auto"/>
                <w:left w:val="none" w:sz="0" w:space="0" w:color="auto"/>
                <w:bottom w:val="none" w:sz="0" w:space="0" w:color="auto"/>
                <w:right w:val="none" w:sz="0" w:space="0" w:color="auto"/>
              </w:divBdr>
            </w:div>
            <w:div w:id="12605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agric.gr/images/stories/docs/agrotis/Lipasmata/Ethniki_Nomothesia/N4235_14_art49.pdf" TargetMode="External"/><Relationship Id="rId13" Type="http://schemas.openxmlformats.org/officeDocument/2006/relationships/hyperlink" Target="http://www.minagric.gr/images/stories/docs/agrotis/zoika_ypoproionta/apol_salmonela.pdf" TargetMode="External"/><Relationship Id="rId18" Type="http://schemas.openxmlformats.org/officeDocument/2006/relationships/hyperlink" Target="http://www.minagric.gr/images/stories/docs/agrotis/zoika_ypoproionta/kan2015_trop142.pdf" TargetMode="External"/><Relationship Id="rId26" Type="http://schemas.openxmlformats.org/officeDocument/2006/relationships/hyperlink" Target="http://internet.minagric.gr/images/stories/docs/agrotis/zoika_ypoproionta/kan749_2011_trop142.pdf" TargetMode="External"/><Relationship Id="rId3" Type="http://schemas.openxmlformats.org/officeDocument/2006/relationships/settings" Target="settings.xml"/><Relationship Id="rId21" Type="http://schemas.openxmlformats.org/officeDocument/2006/relationships/hyperlink" Target="http://www.minagric.gr/images/stories/docs/agrotis/zoika_ypoproionta/kan717_2013_trop142.pdf" TargetMode="External"/><Relationship Id="rId7" Type="http://schemas.openxmlformats.org/officeDocument/2006/relationships/hyperlink" Target="http://www.minagric.gr/images/stories/docs/agrotis/zoika_ypoproionta/ya434_2014.pdf" TargetMode="External"/><Relationship Id="rId12" Type="http://schemas.openxmlformats.org/officeDocument/2006/relationships/hyperlink" Target="http://www.minagric.gr/images/stories/docs/agrotis/zoika_ypoproionta/pd_211_zyp.pdf" TargetMode="External"/><Relationship Id="rId17" Type="http://schemas.openxmlformats.org/officeDocument/2006/relationships/hyperlink" Target="http://www.minagric.gr/images/stories/docs/agrotis/zoika_ypoproionta/kan2017_172.pdf" TargetMode="External"/><Relationship Id="rId25" Type="http://schemas.openxmlformats.org/officeDocument/2006/relationships/hyperlink" Target="http://internet.minagric.gr/images/stories/docs/agrotis/zoika_ypoproionta/kan.1063_2012_tropo142_2011.pdf" TargetMode="External"/><Relationship Id="rId2" Type="http://schemas.openxmlformats.org/officeDocument/2006/relationships/styles" Target="styles.xml"/><Relationship Id="rId16" Type="http://schemas.openxmlformats.org/officeDocument/2006/relationships/hyperlink" Target="http://internet.minagric.gr/images/stories/docs/agrotis/zoika_ypoproionta/LexUriServ142-2011.pdf" TargetMode="External"/><Relationship Id="rId20" Type="http://schemas.openxmlformats.org/officeDocument/2006/relationships/hyperlink" Target="http://www.minagric.gr/images/stories/docs/agrotis/zoika_ypoproionta/kan185_2014_trop142.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nagric.gr/images/stories/docs/agrotis/zoika_ypoproionta/apof673_ypodentipon_1114.pdf" TargetMode="External"/><Relationship Id="rId11" Type="http://schemas.openxmlformats.org/officeDocument/2006/relationships/hyperlink" Target="http://www.minagric.gr/images/stories/docs/agrotis/zoika_ypoproionta/pd1990-307-nekrotafiomikronzoon.pdf" TargetMode="External"/><Relationship Id="rId24" Type="http://schemas.openxmlformats.org/officeDocument/2006/relationships/hyperlink" Target="http://internet.minagric.gr/images/stories/docs/agrotis/zoika_ypoproionta/kan.1097_2012_tropo142_2011.pdf" TargetMode="External"/><Relationship Id="rId5" Type="http://schemas.openxmlformats.org/officeDocument/2006/relationships/hyperlink" Target="http://www.minagric.gr/images/stories/docs/agrotis/zoika_ypoproionta/kodikas_orthis_georg_praktikis2015_131016.pdf" TargetMode="External"/><Relationship Id="rId15" Type="http://schemas.openxmlformats.org/officeDocument/2006/relationships/hyperlink" Target="http://www.minagric.gr/images/stories/docs/agrotis/zoika_ypoproionta/odigia_63_2010.pdf" TargetMode="External"/><Relationship Id="rId23" Type="http://schemas.openxmlformats.org/officeDocument/2006/relationships/hyperlink" Target="http://www.minagric.gr/images/stories/docs/agrotis/zoika_ypoproionta/kan294_2013_trop142.pdf" TargetMode="External"/><Relationship Id="rId28" Type="http://schemas.openxmlformats.org/officeDocument/2006/relationships/fontTable" Target="fontTable.xml"/><Relationship Id="rId10" Type="http://schemas.openxmlformats.org/officeDocument/2006/relationships/hyperlink" Target="http://www.minagric.gr/images/stories/docs/agrotis/zoika_ypoproionta/fek916_B_110414.pdf" TargetMode="External"/><Relationship Id="rId19" Type="http://schemas.openxmlformats.org/officeDocument/2006/relationships/hyperlink" Target="http://www.minagric.gr/images/stories/docs/agrotis/zoika_ypoproionta/kan592_2014_trop142.pdf" TargetMode="External"/><Relationship Id="rId4" Type="http://schemas.openxmlformats.org/officeDocument/2006/relationships/webSettings" Target="webSettings.xml"/><Relationship Id="rId9" Type="http://schemas.openxmlformats.org/officeDocument/2006/relationships/hyperlink" Target="http://www.minagric.gr/images/stories/docs/agrotis/zoika_ypoproionta/YA262_93843_210714.pdf" TargetMode="External"/><Relationship Id="rId14" Type="http://schemas.openxmlformats.org/officeDocument/2006/relationships/hyperlink" Target="http://www.minagric.gr/images/stories/docs/agrotis/zoika_ypoproionta/kan1069_zyp.pdf" TargetMode="External"/><Relationship Id="rId22" Type="http://schemas.openxmlformats.org/officeDocument/2006/relationships/hyperlink" Target="http://www.minagric.gr/images/stories/docs/agrotis/zoika_ypoproionta/kan555_2013_trop142.pdf" TargetMode="External"/><Relationship Id="rId27" Type="http://schemas.openxmlformats.org/officeDocument/2006/relationships/hyperlink" Target="http://www.minagric.gr/images/stories/docs/agrotis/zoika_ypoproionta/kan142_2011_enop130815.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5140</Characters>
  <Application>Microsoft Office Word</Application>
  <DocSecurity>0</DocSecurity>
  <Lines>42</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2018-05-17T09:25:00Z</dcterms:created>
  <dcterms:modified xsi:type="dcterms:W3CDTF">2018-05-17T09:26:00Z</dcterms:modified>
</cp:coreProperties>
</file>