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96CB7" w:rsidRDefault="00496CB7">
      <w:pPr>
        <w:pStyle w:val="normal0"/>
        <w:spacing w:line="240" w:lineRule="auto"/>
      </w:pPr>
    </w:p>
    <w:tbl>
      <w:tblPr>
        <w:tblW w:w="9000" w:type="dxa"/>
        <w:tblInd w:w="-18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tblPr>
      <w:tblGrid>
        <w:gridCol w:w="4320"/>
        <w:gridCol w:w="4680"/>
      </w:tblGrid>
      <w:tr w:rsidR="00496CB7" w:rsidTr="00405C98">
        <w:tc>
          <w:tcPr>
            <w:tcW w:w="4320" w:type="dxa"/>
            <w:vMerge w:val="restart"/>
          </w:tcPr>
          <w:p w:rsidR="00496CB7" w:rsidRPr="00E61888" w:rsidRDefault="00496CB7" w:rsidP="00405C98">
            <w:pPr>
              <w:pStyle w:val="normal0"/>
              <w:tabs>
                <w:tab w:val="left" w:pos="4000"/>
              </w:tabs>
              <w:spacing w:before="60" w:line="240" w:lineRule="auto"/>
              <w:jc w:val="both"/>
              <w:rPr>
                <w:lang w:val="el-GR"/>
              </w:rPr>
            </w:pPr>
            <w:r w:rsidRPr="00E61888">
              <w:rPr>
                <w:lang w:val="el-GR"/>
              </w:rPr>
              <w:t>ΕΛΛΗΝΙΚΗ ΔΗΜΟΚΡΑΤΙΑ</w:t>
            </w:r>
          </w:p>
          <w:p w:rsidR="00496CB7" w:rsidRPr="00E61888" w:rsidRDefault="00496CB7" w:rsidP="00405C98">
            <w:pPr>
              <w:pStyle w:val="normal0"/>
              <w:tabs>
                <w:tab w:val="left" w:pos="4000"/>
              </w:tabs>
              <w:spacing w:line="240" w:lineRule="auto"/>
              <w:jc w:val="both"/>
              <w:rPr>
                <w:lang w:val="el-GR"/>
              </w:rPr>
            </w:pPr>
            <w:r w:rsidRPr="00E61888">
              <w:rPr>
                <w:lang w:val="el-GR"/>
              </w:rPr>
              <w:t>ΝΟΜΟΣ ΑΙΤ/ΝΙΑΣ</w:t>
            </w:r>
          </w:p>
          <w:p w:rsidR="00496CB7" w:rsidRPr="00E61888" w:rsidRDefault="00496CB7" w:rsidP="00405C98">
            <w:pPr>
              <w:pStyle w:val="normal0"/>
              <w:keepNext/>
              <w:tabs>
                <w:tab w:val="left" w:pos="4000"/>
              </w:tabs>
              <w:spacing w:line="240" w:lineRule="auto"/>
              <w:jc w:val="both"/>
              <w:rPr>
                <w:lang w:val="el-GR"/>
              </w:rPr>
            </w:pPr>
            <w:r w:rsidRPr="00E61888">
              <w:rPr>
                <w:lang w:val="el-GR"/>
              </w:rPr>
              <w:t>ΔΗΜΟΣ ΞΗΡΟΜΕΡΟΥ</w:t>
            </w:r>
          </w:p>
          <w:p w:rsidR="00496CB7" w:rsidRPr="00E61888" w:rsidRDefault="00496CB7" w:rsidP="00405C98">
            <w:pPr>
              <w:pStyle w:val="normal0"/>
              <w:tabs>
                <w:tab w:val="left" w:pos="4000"/>
              </w:tabs>
              <w:spacing w:line="240" w:lineRule="auto"/>
              <w:rPr>
                <w:lang w:val="el-GR"/>
              </w:rPr>
            </w:pPr>
            <w:r>
              <w:rPr>
                <w:lang w:val="el-GR"/>
              </w:rPr>
              <w:t>ΓΡΑΦΕΙΟ ΠΡΟΓΡΑΜΜΑΤΙΣΜΟΥ, ΠΛΗΡΟΦΟΡΙΚΗΣ ΚΑΙ ΔΙΑΦΑΝΕΙΑΣ</w:t>
            </w:r>
          </w:p>
        </w:tc>
        <w:tc>
          <w:tcPr>
            <w:tcW w:w="4680" w:type="dxa"/>
          </w:tcPr>
          <w:p w:rsidR="00496CB7" w:rsidRDefault="00496CB7" w:rsidP="00405C98">
            <w:pPr>
              <w:pStyle w:val="normal0"/>
              <w:spacing w:before="60" w:after="60" w:line="240" w:lineRule="auto"/>
            </w:pPr>
            <w:r w:rsidRPr="00405C98">
              <w:rPr>
                <w:u w:val="single"/>
              </w:rPr>
              <w:t xml:space="preserve">ΑΡΙΘ. ΜΕΛΕΤΗΣ: </w:t>
            </w:r>
            <w:r w:rsidRPr="00405C98">
              <w:rPr>
                <w:b/>
                <w:color w:val="800000"/>
                <w:u w:val="single"/>
              </w:rPr>
              <w:t xml:space="preserve">   01 /2016</w:t>
            </w:r>
          </w:p>
        </w:tc>
      </w:tr>
      <w:tr w:rsidR="00496CB7" w:rsidRPr="00A61E3F" w:rsidTr="00405C98">
        <w:tc>
          <w:tcPr>
            <w:tcW w:w="4320" w:type="dxa"/>
            <w:vMerge/>
          </w:tcPr>
          <w:p w:rsidR="00496CB7" w:rsidRDefault="00496CB7" w:rsidP="00405C98">
            <w:pPr>
              <w:pStyle w:val="normal0"/>
              <w:spacing w:before="60" w:after="60" w:line="240" w:lineRule="auto"/>
            </w:pPr>
          </w:p>
        </w:tc>
        <w:tc>
          <w:tcPr>
            <w:tcW w:w="4680" w:type="dxa"/>
          </w:tcPr>
          <w:p w:rsidR="00496CB7" w:rsidRPr="00E61888" w:rsidRDefault="00496CB7" w:rsidP="00405C98">
            <w:pPr>
              <w:pStyle w:val="normal0"/>
              <w:spacing w:before="60" w:after="60" w:line="240" w:lineRule="auto"/>
              <w:rPr>
                <w:lang w:val="el-GR"/>
              </w:rPr>
            </w:pPr>
            <w:r w:rsidRPr="00E61888">
              <w:rPr>
                <w:b/>
                <w:color w:val="800000"/>
                <w:lang w:val="el-GR"/>
              </w:rPr>
              <w:t xml:space="preserve">«ΠΡΟΜΗΘΕΙΑ ΥΛΙΚΩΝ ΕΚΤΥΠΩΣΕΩΝ (ΜΕΛΑΝΙΑ - </w:t>
            </w:r>
            <w:r>
              <w:rPr>
                <w:b/>
                <w:color w:val="800000"/>
              </w:rPr>
              <w:t>TONER</w:t>
            </w:r>
            <w:r w:rsidRPr="00E61888">
              <w:rPr>
                <w:b/>
                <w:color w:val="800000"/>
                <w:lang w:val="el-GR"/>
              </w:rPr>
              <w:t>)»</w:t>
            </w:r>
          </w:p>
        </w:tc>
      </w:tr>
      <w:tr w:rsidR="00496CB7" w:rsidRPr="00A61E3F" w:rsidTr="00405C98">
        <w:tc>
          <w:tcPr>
            <w:tcW w:w="4320" w:type="dxa"/>
            <w:vMerge/>
          </w:tcPr>
          <w:p w:rsidR="00496CB7" w:rsidRPr="00E61888" w:rsidRDefault="00496CB7" w:rsidP="00405C98">
            <w:pPr>
              <w:pStyle w:val="normal0"/>
              <w:spacing w:before="60" w:after="60" w:line="240" w:lineRule="auto"/>
              <w:rPr>
                <w:lang w:val="el-GR"/>
              </w:rPr>
            </w:pPr>
          </w:p>
        </w:tc>
        <w:tc>
          <w:tcPr>
            <w:tcW w:w="4680" w:type="dxa"/>
          </w:tcPr>
          <w:p w:rsidR="00496CB7" w:rsidRPr="00E61888" w:rsidRDefault="00496CB7" w:rsidP="00405C98">
            <w:pPr>
              <w:pStyle w:val="normal0"/>
              <w:spacing w:before="60" w:after="60" w:line="240" w:lineRule="auto"/>
              <w:rPr>
                <w:lang w:val="el-GR"/>
              </w:rPr>
            </w:pPr>
            <w:r w:rsidRPr="00405C98">
              <w:rPr>
                <w:color w:val="800000"/>
                <w:sz w:val="20"/>
                <w:szCs w:val="20"/>
              </w:rPr>
              <w:t>CPV</w:t>
            </w:r>
            <w:r w:rsidRPr="00E61888">
              <w:rPr>
                <w:color w:val="800000"/>
                <w:sz w:val="20"/>
                <w:szCs w:val="20"/>
                <w:lang w:val="el-GR"/>
              </w:rPr>
              <w:t>:</w:t>
            </w:r>
            <w:r w:rsidRPr="00E61888">
              <w:rPr>
                <w:b/>
                <w:color w:val="800000"/>
                <w:sz w:val="20"/>
                <w:szCs w:val="20"/>
                <w:lang w:val="el-GR"/>
              </w:rPr>
              <w:t xml:space="preserve"> 30125110-5 </w:t>
            </w:r>
            <w:r w:rsidRPr="00E61888">
              <w:rPr>
                <w:color w:val="800000"/>
                <w:sz w:val="20"/>
                <w:szCs w:val="20"/>
                <w:lang w:val="el-GR"/>
              </w:rPr>
              <w:t>(Τόνερ για εκτυπωτές λέιζερ/συσκευές τηλεομοιοτυπίας)</w:t>
            </w:r>
          </w:p>
        </w:tc>
      </w:tr>
    </w:tbl>
    <w:p w:rsidR="00496CB7" w:rsidRPr="00E61888" w:rsidRDefault="00496CB7">
      <w:pPr>
        <w:pStyle w:val="normal0"/>
        <w:spacing w:line="240" w:lineRule="auto"/>
        <w:rPr>
          <w:lang w:val="el-GR"/>
        </w:rPr>
      </w:pPr>
    </w:p>
    <w:p w:rsidR="00496CB7" w:rsidRPr="00E61888" w:rsidRDefault="00496CB7">
      <w:pPr>
        <w:pStyle w:val="normal0"/>
        <w:keepNext/>
        <w:spacing w:line="240" w:lineRule="auto"/>
        <w:jc w:val="center"/>
        <w:rPr>
          <w:lang w:val="el-GR"/>
        </w:rPr>
      </w:pPr>
      <w:r w:rsidRPr="00E61888">
        <w:rPr>
          <w:rFonts w:ascii="Times New Roman" w:hAnsi="Times New Roman" w:cs="Times New Roman"/>
          <w:b/>
          <w:sz w:val="24"/>
          <w:szCs w:val="24"/>
          <w:u w:val="single"/>
          <w:lang w:val="el-GR"/>
        </w:rPr>
        <w:t>Τ Ε Χ Ν Ι Κ Η   Ε Κ Θ Ε Σ Η</w:t>
      </w:r>
    </w:p>
    <w:p w:rsidR="00496CB7" w:rsidRPr="00E61888" w:rsidRDefault="00496CB7">
      <w:pPr>
        <w:pStyle w:val="normal0"/>
        <w:spacing w:line="240" w:lineRule="auto"/>
        <w:ind w:firstLine="720"/>
        <w:jc w:val="both"/>
        <w:rPr>
          <w:lang w:val="el-GR"/>
        </w:rPr>
      </w:pPr>
    </w:p>
    <w:p w:rsidR="00496CB7" w:rsidRPr="00E61888" w:rsidRDefault="00496CB7">
      <w:pPr>
        <w:pStyle w:val="normal0"/>
        <w:spacing w:line="360" w:lineRule="auto"/>
        <w:ind w:firstLine="720"/>
        <w:jc w:val="both"/>
        <w:rPr>
          <w:lang w:val="el-GR"/>
        </w:rPr>
      </w:pPr>
      <w:r w:rsidRPr="00E61888">
        <w:rPr>
          <w:rFonts w:ascii="Times New Roman" w:hAnsi="Times New Roman" w:cs="Times New Roman"/>
          <w:lang w:val="el-GR"/>
        </w:rPr>
        <w:t xml:space="preserve">Η παρούσα μελέτη συντάσσεται προκειμένου ο Δήμος Ξηρομέρου, που περιλαμβάνει τις Δ.Ε Αστακού, Αλυζίας και Φυτειών, να προβεί στην </w:t>
      </w:r>
      <w:r w:rsidRPr="00E61888">
        <w:rPr>
          <w:rFonts w:ascii="Times New Roman" w:hAnsi="Times New Roman" w:cs="Times New Roman"/>
          <w:b/>
          <w:lang w:val="el-GR"/>
        </w:rPr>
        <w:t xml:space="preserve">προμήθεια υλικών εκτυπώσεων (μελάνια και </w:t>
      </w:r>
      <w:r>
        <w:rPr>
          <w:rFonts w:ascii="Times New Roman" w:hAnsi="Times New Roman" w:cs="Times New Roman"/>
          <w:b/>
        </w:rPr>
        <w:t>toner</w:t>
      </w:r>
      <w:r w:rsidRPr="00E61888">
        <w:rPr>
          <w:rFonts w:ascii="Times New Roman" w:hAnsi="Times New Roman" w:cs="Times New Roman"/>
          <w:b/>
          <w:lang w:val="el-GR"/>
        </w:rPr>
        <w:t xml:space="preserve">) </w:t>
      </w:r>
      <w:r w:rsidRPr="00E61888">
        <w:rPr>
          <w:rFonts w:ascii="Times New Roman" w:hAnsi="Times New Roman" w:cs="Times New Roman"/>
          <w:lang w:val="el-GR"/>
        </w:rPr>
        <w:t>για τους εκτυπωτές και τα φαξ</w:t>
      </w:r>
      <w:r w:rsidRPr="00E61888">
        <w:rPr>
          <w:rFonts w:ascii="Times New Roman" w:hAnsi="Times New Roman" w:cs="Times New Roman"/>
          <w:b/>
          <w:lang w:val="el-GR"/>
        </w:rPr>
        <w:t xml:space="preserve"> </w:t>
      </w:r>
      <w:r w:rsidRPr="00E61888">
        <w:rPr>
          <w:rFonts w:ascii="Times New Roman" w:hAnsi="Times New Roman" w:cs="Times New Roman"/>
          <w:lang w:val="el-GR"/>
        </w:rPr>
        <w:t>του δήμου που είναι</w:t>
      </w:r>
      <w:r w:rsidRPr="00E61888">
        <w:rPr>
          <w:rFonts w:ascii="Times New Roman" w:hAnsi="Times New Roman" w:cs="Times New Roman"/>
          <w:b/>
          <w:lang w:val="el-GR"/>
        </w:rPr>
        <w:t xml:space="preserve"> </w:t>
      </w:r>
      <w:r w:rsidRPr="00E61888">
        <w:rPr>
          <w:rFonts w:ascii="Times New Roman" w:hAnsi="Times New Roman" w:cs="Times New Roman"/>
          <w:lang w:val="el-GR"/>
        </w:rPr>
        <w:t>απαραίτητα για την κάλυψη των αναγκών μηχανοργάνωσης κατά τη διάρκεια του έτους.</w:t>
      </w:r>
    </w:p>
    <w:p w:rsidR="00496CB7" w:rsidRPr="00E61888" w:rsidRDefault="00496CB7">
      <w:pPr>
        <w:pStyle w:val="normal0"/>
        <w:tabs>
          <w:tab w:val="left" w:pos="-180"/>
          <w:tab w:val="left" w:pos="180"/>
          <w:tab w:val="center" w:pos="5130"/>
        </w:tabs>
        <w:spacing w:line="360" w:lineRule="auto"/>
        <w:ind w:firstLine="720"/>
        <w:jc w:val="both"/>
        <w:rPr>
          <w:lang w:val="el-GR"/>
        </w:rPr>
      </w:pPr>
    </w:p>
    <w:p w:rsidR="00496CB7" w:rsidRPr="00E61888" w:rsidRDefault="00496CB7">
      <w:pPr>
        <w:pStyle w:val="normal0"/>
        <w:tabs>
          <w:tab w:val="left" w:pos="-180"/>
          <w:tab w:val="left" w:pos="180"/>
          <w:tab w:val="center" w:pos="5130"/>
        </w:tabs>
        <w:spacing w:line="360" w:lineRule="auto"/>
        <w:ind w:firstLine="720"/>
        <w:jc w:val="both"/>
        <w:rPr>
          <w:lang w:val="el-GR"/>
        </w:rPr>
      </w:pPr>
      <w:r w:rsidRPr="00E61888">
        <w:rPr>
          <w:rFonts w:ascii="Times New Roman" w:hAnsi="Times New Roman" w:cs="Times New Roman"/>
          <w:lang w:val="el-GR"/>
        </w:rPr>
        <w:t>Συγκεκριμένα, η παρούσα μελέτη αφορά στην προμήθεια των παρακάτω υλικών:</w:t>
      </w:r>
    </w:p>
    <w:p w:rsidR="00496CB7" w:rsidRPr="00E61888" w:rsidRDefault="00496CB7">
      <w:pPr>
        <w:pStyle w:val="normal0"/>
        <w:tabs>
          <w:tab w:val="left" w:pos="-180"/>
          <w:tab w:val="left" w:pos="180"/>
          <w:tab w:val="center" w:pos="5130"/>
        </w:tabs>
        <w:spacing w:line="240" w:lineRule="auto"/>
        <w:ind w:firstLine="720"/>
        <w:jc w:val="both"/>
        <w:rPr>
          <w:lang w:val="el-GR"/>
        </w:rPr>
      </w:pPr>
    </w:p>
    <w:tbl>
      <w:tblPr>
        <w:tblW w:w="7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48"/>
        <w:gridCol w:w="5220"/>
        <w:gridCol w:w="1800"/>
      </w:tblGrid>
      <w:tr w:rsidR="00496CB7" w:rsidTr="00405C98">
        <w:tc>
          <w:tcPr>
            <w:tcW w:w="648" w:type="dxa"/>
          </w:tcPr>
          <w:p w:rsidR="00496CB7" w:rsidRDefault="00496CB7" w:rsidP="00405C98">
            <w:pPr>
              <w:pStyle w:val="normal0"/>
              <w:tabs>
                <w:tab w:val="left" w:pos="-180"/>
                <w:tab w:val="left" w:pos="180"/>
                <w:tab w:val="center" w:pos="5130"/>
              </w:tabs>
              <w:spacing w:before="60" w:after="60" w:line="240" w:lineRule="auto"/>
              <w:jc w:val="both"/>
            </w:pPr>
            <w:r w:rsidRPr="00405C98">
              <w:rPr>
                <w:b/>
                <w:color w:val="800000"/>
              </w:rPr>
              <w:t>Α/Α</w:t>
            </w:r>
          </w:p>
        </w:tc>
        <w:tc>
          <w:tcPr>
            <w:tcW w:w="5220" w:type="dxa"/>
          </w:tcPr>
          <w:p w:rsidR="00496CB7" w:rsidRDefault="00496CB7" w:rsidP="00405C98">
            <w:pPr>
              <w:pStyle w:val="normal0"/>
              <w:tabs>
                <w:tab w:val="left" w:pos="-180"/>
                <w:tab w:val="left" w:pos="180"/>
                <w:tab w:val="center" w:pos="5130"/>
              </w:tabs>
              <w:spacing w:before="60" w:after="60" w:line="240" w:lineRule="auto"/>
              <w:jc w:val="both"/>
            </w:pPr>
            <w:r w:rsidRPr="00405C98">
              <w:rPr>
                <w:color w:val="800000"/>
              </w:rPr>
              <w:t>ΠΕΡΙΓΡΑΦΗ ΕΚΤΥΠΩΤΗ</w:t>
            </w:r>
          </w:p>
        </w:tc>
        <w:tc>
          <w:tcPr>
            <w:tcW w:w="1800" w:type="dxa"/>
          </w:tcPr>
          <w:p w:rsidR="00496CB7" w:rsidRDefault="00496CB7" w:rsidP="00405C98">
            <w:pPr>
              <w:pStyle w:val="normal0"/>
              <w:tabs>
                <w:tab w:val="left" w:pos="-180"/>
                <w:tab w:val="left" w:pos="180"/>
                <w:tab w:val="center" w:pos="5130"/>
              </w:tabs>
              <w:spacing w:before="60" w:after="60" w:line="240" w:lineRule="auto"/>
              <w:jc w:val="center"/>
            </w:pPr>
            <w:r w:rsidRPr="00405C98">
              <w:rPr>
                <w:b/>
                <w:color w:val="800000"/>
              </w:rPr>
              <w:t>ΠΟΣΟΤΗΤΑ ΜΕΛΑΝΙΩΝ</w:t>
            </w:r>
          </w:p>
        </w:tc>
      </w:tr>
      <w:tr w:rsidR="00496CB7" w:rsidTr="00405C98">
        <w:tc>
          <w:tcPr>
            <w:tcW w:w="648" w:type="dxa"/>
          </w:tcPr>
          <w:p w:rsidR="00496CB7" w:rsidRDefault="00496CB7" w:rsidP="00405C98">
            <w:pPr>
              <w:pStyle w:val="normal0"/>
              <w:tabs>
                <w:tab w:val="left" w:pos="-180"/>
                <w:tab w:val="left" w:pos="180"/>
                <w:tab w:val="center" w:pos="5130"/>
              </w:tabs>
              <w:spacing w:before="60" w:after="60" w:line="240" w:lineRule="auto"/>
              <w:jc w:val="center"/>
            </w:pPr>
            <w:r w:rsidRPr="00405C98">
              <w:rPr>
                <w:color w:val="800000"/>
              </w:rPr>
              <w:t>1</w:t>
            </w:r>
          </w:p>
        </w:tc>
        <w:tc>
          <w:tcPr>
            <w:tcW w:w="5220" w:type="dxa"/>
          </w:tcPr>
          <w:p w:rsidR="00496CB7" w:rsidRDefault="00496CB7" w:rsidP="00405C98">
            <w:pPr>
              <w:pStyle w:val="normal0"/>
              <w:tabs>
                <w:tab w:val="left" w:pos="-180"/>
                <w:tab w:val="left" w:pos="180"/>
                <w:tab w:val="center" w:pos="5130"/>
              </w:tabs>
              <w:spacing w:before="60" w:after="60" w:line="240" w:lineRule="auto"/>
              <w:jc w:val="both"/>
            </w:pPr>
            <w:r w:rsidRPr="00405C98">
              <w:rPr>
                <w:color w:val="800000"/>
              </w:rPr>
              <w:t>MINOLTA DI450</w:t>
            </w:r>
          </w:p>
        </w:tc>
        <w:tc>
          <w:tcPr>
            <w:tcW w:w="1800" w:type="dxa"/>
          </w:tcPr>
          <w:p w:rsidR="00496CB7" w:rsidRPr="00A61E3F" w:rsidRDefault="00496CB7" w:rsidP="00405C98">
            <w:pPr>
              <w:pStyle w:val="normal0"/>
              <w:tabs>
                <w:tab w:val="left" w:pos="-180"/>
                <w:tab w:val="left" w:pos="180"/>
                <w:tab w:val="center" w:pos="5130"/>
              </w:tabs>
              <w:spacing w:before="60" w:after="60" w:line="240" w:lineRule="auto"/>
              <w:jc w:val="center"/>
              <w:rPr>
                <w:lang w:val="el-GR"/>
              </w:rPr>
            </w:pPr>
            <w:r>
              <w:rPr>
                <w:lang w:val="el-GR"/>
              </w:rPr>
              <w:t>5</w:t>
            </w:r>
          </w:p>
        </w:tc>
      </w:tr>
      <w:tr w:rsidR="00496CB7" w:rsidTr="00405C98">
        <w:tc>
          <w:tcPr>
            <w:tcW w:w="648" w:type="dxa"/>
          </w:tcPr>
          <w:p w:rsidR="00496CB7" w:rsidRDefault="00496CB7" w:rsidP="00405C98">
            <w:pPr>
              <w:pStyle w:val="normal0"/>
              <w:tabs>
                <w:tab w:val="left" w:pos="-180"/>
                <w:tab w:val="left" w:pos="180"/>
                <w:tab w:val="center" w:pos="5130"/>
              </w:tabs>
              <w:spacing w:before="60" w:after="60" w:line="240" w:lineRule="auto"/>
              <w:jc w:val="center"/>
            </w:pPr>
            <w:r w:rsidRPr="00405C98">
              <w:rPr>
                <w:color w:val="800000"/>
              </w:rPr>
              <w:t>2</w:t>
            </w:r>
          </w:p>
        </w:tc>
        <w:tc>
          <w:tcPr>
            <w:tcW w:w="5220" w:type="dxa"/>
          </w:tcPr>
          <w:p w:rsidR="00496CB7" w:rsidRDefault="00496CB7" w:rsidP="00405C98">
            <w:pPr>
              <w:pStyle w:val="normal0"/>
              <w:tabs>
                <w:tab w:val="left" w:pos="-180"/>
                <w:tab w:val="left" w:pos="180"/>
                <w:tab w:val="center" w:pos="5130"/>
              </w:tabs>
              <w:spacing w:before="60" w:after="60" w:line="240" w:lineRule="auto"/>
              <w:jc w:val="both"/>
            </w:pPr>
            <w:r w:rsidRPr="00405C98">
              <w:rPr>
                <w:color w:val="800000"/>
              </w:rPr>
              <w:t>MINOLTA 104B</w:t>
            </w:r>
          </w:p>
        </w:tc>
        <w:tc>
          <w:tcPr>
            <w:tcW w:w="1800" w:type="dxa"/>
          </w:tcPr>
          <w:p w:rsidR="00496CB7" w:rsidRPr="00A61E3F" w:rsidRDefault="00496CB7" w:rsidP="00405C98">
            <w:pPr>
              <w:pStyle w:val="normal0"/>
              <w:tabs>
                <w:tab w:val="left" w:pos="-180"/>
                <w:tab w:val="left" w:pos="180"/>
                <w:tab w:val="center" w:pos="5130"/>
              </w:tabs>
              <w:spacing w:before="60" w:after="60" w:line="240" w:lineRule="auto"/>
              <w:jc w:val="center"/>
              <w:rPr>
                <w:lang w:val="el-GR"/>
              </w:rPr>
            </w:pPr>
            <w:r>
              <w:rPr>
                <w:lang w:val="el-GR"/>
              </w:rPr>
              <w:t>5</w:t>
            </w:r>
          </w:p>
        </w:tc>
      </w:tr>
      <w:tr w:rsidR="00496CB7" w:rsidTr="00405C98">
        <w:tc>
          <w:tcPr>
            <w:tcW w:w="648" w:type="dxa"/>
          </w:tcPr>
          <w:p w:rsidR="00496CB7" w:rsidRDefault="00496CB7" w:rsidP="00405C98">
            <w:pPr>
              <w:pStyle w:val="normal0"/>
              <w:tabs>
                <w:tab w:val="left" w:pos="-180"/>
                <w:tab w:val="left" w:pos="180"/>
                <w:tab w:val="center" w:pos="5130"/>
              </w:tabs>
              <w:spacing w:before="60" w:after="60" w:line="240" w:lineRule="auto"/>
              <w:jc w:val="center"/>
            </w:pPr>
            <w:r w:rsidRPr="00405C98">
              <w:rPr>
                <w:color w:val="800000"/>
              </w:rPr>
              <w:t>3</w:t>
            </w:r>
          </w:p>
        </w:tc>
        <w:tc>
          <w:tcPr>
            <w:tcW w:w="5220" w:type="dxa"/>
          </w:tcPr>
          <w:p w:rsidR="00496CB7" w:rsidRDefault="00496CB7" w:rsidP="00405C98">
            <w:pPr>
              <w:pStyle w:val="normal0"/>
              <w:tabs>
                <w:tab w:val="left" w:pos="-180"/>
                <w:tab w:val="left" w:pos="180"/>
                <w:tab w:val="center" w:pos="5130"/>
              </w:tabs>
              <w:spacing w:before="60" w:after="60" w:line="240" w:lineRule="auto"/>
              <w:jc w:val="both"/>
            </w:pPr>
            <w:r w:rsidRPr="00405C98">
              <w:rPr>
                <w:color w:val="800000"/>
              </w:rPr>
              <w:t>LP4135 TR. ADLER</w:t>
            </w:r>
          </w:p>
        </w:tc>
        <w:tc>
          <w:tcPr>
            <w:tcW w:w="1800" w:type="dxa"/>
          </w:tcPr>
          <w:p w:rsidR="00496CB7" w:rsidRPr="00A61E3F" w:rsidRDefault="00496CB7" w:rsidP="00405C98">
            <w:pPr>
              <w:pStyle w:val="normal0"/>
              <w:tabs>
                <w:tab w:val="left" w:pos="-180"/>
                <w:tab w:val="left" w:pos="180"/>
                <w:tab w:val="center" w:pos="5130"/>
              </w:tabs>
              <w:spacing w:before="60" w:after="60" w:line="240" w:lineRule="auto"/>
              <w:jc w:val="center"/>
              <w:rPr>
                <w:lang w:val="el-GR"/>
              </w:rPr>
            </w:pPr>
            <w:r>
              <w:rPr>
                <w:lang w:val="el-GR"/>
              </w:rPr>
              <w:t>32</w:t>
            </w:r>
          </w:p>
        </w:tc>
      </w:tr>
      <w:tr w:rsidR="00496CB7" w:rsidTr="00405C98">
        <w:tc>
          <w:tcPr>
            <w:tcW w:w="648" w:type="dxa"/>
          </w:tcPr>
          <w:p w:rsidR="00496CB7" w:rsidRDefault="00496CB7" w:rsidP="00405C98">
            <w:pPr>
              <w:pStyle w:val="normal0"/>
              <w:tabs>
                <w:tab w:val="left" w:pos="-180"/>
                <w:tab w:val="left" w:pos="180"/>
                <w:tab w:val="center" w:pos="5130"/>
              </w:tabs>
              <w:spacing w:before="60" w:after="60" w:line="240" w:lineRule="auto"/>
              <w:jc w:val="center"/>
            </w:pPr>
            <w:r w:rsidRPr="00405C98">
              <w:rPr>
                <w:color w:val="800000"/>
              </w:rPr>
              <w:t>4</w:t>
            </w:r>
          </w:p>
        </w:tc>
        <w:tc>
          <w:tcPr>
            <w:tcW w:w="5220" w:type="dxa"/>
          </w:tcPr>
          <w:p w:rsidR="00496CB7" w:rsidRDefault="00496CB7" w:rsidP="00405C98">
            <w:pPr>
              <w:pStyle w:val="normal0"/>
              <w:tabs>
                <w:tab w:val="left" w:pos="-180"/>
                <w:tab w:val="left" w:pos="180"/>
                <w:tab w:val="center" w:pos="5130"/>
              </w:tabs>
              <w:spacing w:before="60" w:after="60" w:line="240" w:lineRule="auto"/>
              <w:jc w:val="both"/>
            </w:pPr>
            <w:r w:rsidRPr="00405C98">
              <w:rPr>
                <w:color w:val="800000"/>
              </w:rPr>
              <w:t>LP4118 TR. ADLER</w:t>
            </w:r>
          </w:p>
        </w:tc>
        <w:tc>
          <w:tcPr>
            <w:tcW w:w="1800" w:type="dxa"/>
          </w:tcPr>
          <w:p w:rsidR="00496CB7" w:rsidRPr="00A61E3F" w:rsidRDefault="00496CB7" w:rsidP="00405C98">
            <w:pPr>
              <w:pStyle w:val="normal0"/>
              <w:tabs>
                <w:tab w:val="left" w:pos="-180"/>
                <w:tab w:val="left" w:pos="180"/>
                <w:tab w:val="center" w:pos="5130"/>
              </w:tabs>
              <w:spacing w:before="60" w:after="60" w:line="240" w:lineRule="auto"/>
              <w:jc w:val="center"/>
              <w:rPr>
                <w:lang w:val="el-GR"/>
              </w:rPr>
            </w:pPr>
            <w:r>
              <w:rPr>
                <w:lang w:val="el-GR"/>
              </w:rPr>
              <w:t>2</w:t>
            </w:r>
          </w:p>
        </w:tc>
      </w:tr>
      <w:tr w:rsidR="00496CB7" w:rsidTr="00405C98">
        <w:tc>
          <w:tcPr>
            <w:tcW w:w="648" w:type="dxa"/>
          </w:tcPr>
          <w:p w:rsidR="00496CB7" w:rsidRDefault="00496CB7" w:rsidP="00405C98">
            <w:pPr>
              <w:pStyle w:val="normal0"/>
              <w:tabs>
                <w:tab w:val="left" w:pos="-180"/>
                <w:tab w:val="left" w:pos="180"/>
                <w:tab w:val="center" w:pos="5130"/>
              </w:tabs>
              <w:spacing w:before="60" w:after="60" w:line="240" w:lineRule="auto"/>
              <w:jc w:val="center"/>
            </w:pPr>
            <w:r w:rsidRPr="00405C98">
              <w:rPr>
                <w:color w:val="800000"/>
              </w:rPr>
              <w:t>5</w:t>
            </w:r>
          </w:p>
        </w:tc>
        <w:tc>
          <w:tcPr>
            <w:tcW w:w="5220" w:type="dxa"/>
          </w:tcPr>
          <w:p w:rsidR="00496CB7" w:rsidRDefault="00496CB7" w:rsidP="00405C98">
            <w:pPr>
              <w:pStyle w:val="normal0"/>
              <w:tabs>
                <w:tab w:val="left" w:pos="-180"/>
                <w:tab w:val="left" w:pos="180"/>
                <w:tab w:val="center" w:pos="5130"/>
              </w:tabs>
              <w:spacing w:before="60" w:after="60" w:line="240" w:lineRule="auto"/>
              <w:jc w:val="both"/>
            </w:pPr>
            <w:r w:rsidRPr="00405C98">
              <w:rPr>
                <w:color w:val="800000"/>
              </w:rPr>
              <w:t>KYOCERA KM 4050</w:t>
            </w:r>
          </w:p>
        </w:tc>
        <w:tc>
          <w:tcPr>
            <w:tcW w:w="1800" w:type="dxa"/>
          </w:tcPr>
          <w:p w:rsidR="00496CB7" w:rsidRPr="00A61E3F" w:rsidRDefault="00496CB7" w:rsidP="00405C98">
            <w:pPr>
              <w:pStyle w:val="normal0"/>
              <w:tabs>
                <w:tab w:val="left" w:pos="-180"/>
                <w:tab w:val="left" w:pos="180"/>
                <w:tab w:val="center" w:pos="5130"/>
              </w:tabs>
              <w:spacing w:before="60" w:after="60" w:line="240" w:lineRule="auto"/>
              <w:jc w:val="center"/>
              <w:rPr>
                <w:lang w:val="el-GR"/>
              </w:rPr>
            </w:pPr>
            <w:r>
              <w:rPr>
                <w:lang w:val="el-GR"/>
              </w:rPr>
              <w:t>5</w:t>
            </w:r>
          </w:p>
        </w:tc>
      </w:tr>
      <w:tr w:rsidR="00496CB7" w:rsidTr="00405C98">
        <w:tc>
          <w:tcPr>
            <w:tcW w:w="648" w:type="dxa"/>
          </w:tcPr>
          <w:p w:rsidR="00496CB7" w:rsidRDefault="00496CB7" w:rsidP="00405C98">
            <w:pPr>
              <w:pStyle w:val="normal0"/>
              <w:tabs>
                <w:tab w:val="left" w:pos="-180"/>
                <w:tab w:val="left" w:pos="180"/>
                <w:tab w:val="center" w:pos="5130"/>
              </w:tabs>
              <w:spacing w:before="60" w:after="60" w:line="240" w:lineRule="auto"/>
              <w:jc w:val="center"/>
            </w:pPr>
            <w:r w:rsidRPr="00405C98">
              <w:rPr>
                <w:color w:val="800000"/>
              </w:rPr>
              <w:t>6</w:t>
            </w:r>
          </w:p>
        </w:tc>
        <w:tc>
          <w:tcPr>
            <w:tcW w:w="5220" w:type="dxa"/>
          </w:tcPr>
          <w:p w:rsidR="00496CB7" w:rsidRDefault="00496CB7" w:rsidP="00405C98">
            <w:pPr>
              <w:pStyle w:val="normal0"/>
              <w:tabs>
                <w:tab w:val="left" w:pos="-180"/>
                <w:tab w:val="left" w:pos="180"/>
                <w:tab w:val="center" w:pos="5130"/>
              </w:tabs>
              <w:spacing w:before="60" w:after="60" w:line="240" w:lineRule="auto"/>
              <w:jc w:val="both"/>
            </w:pPr>
            <w:r w:rsidRPr="00405C98">
              <w:rPr>
                <w:color w:val="800000"/>
              </w:rPr>
              <w:t>SAMSUNG ML1660 LASER PRINTER</w:t>
            </w:r>
          </w:p>
        </w:tc>
        <w:tc>
          <w:tcPr>
            <w:tcW w:w="1800" w:type="dxa"/>
          </w:tcPr>
          <w:p w:rsidR="00496CB7" w:rsidRPr="00A61E3F" w:rsidRDefault="00496CB7" w:rsidP="00405C98">
            <w:pPr>
              <w:pStyle w:val="normal0"/>
              <w:tabs>
                <w:tab w:val="left" w:pos="-180"/>
                <w:tab w:val="left" w:pos="180"/>
                <w:tab w:val="center" w:pos="5130"/>
              </w:tabs>
              <w:spacing w:before="60" w:after="60" w:line="240" w:lineRule="auto"/>
              <w:jc w:val="center"/>
              <w:rPr>
                <w:lang w:val="el-GR"/>
              </w:rPr>
            </w:pPr>
            <w:r>
              <w:rPr>
                <w:lang w:val="el-GR"/>
              </w:rPr>
              <w:t>2</w:t>
            </w:r>
          </w:p>
        </w:tc>
      </w:tr>
      <w:tr w:rsidR="00496CB7" w:rsidTr="00405C98">
        <w:tc>
          <w:tcPr>
            <w:tcW w:w="648" w:type="dxa"/>
          </w:tcPr>
          <w:p w:rsidR="00496CB7" w:rsidRDefault="00496CB7" w:rsidP="00405C98">
            <w:pPr>
              <w:pStyle w:val="normal0"/>
              <w:tabs>
                <w:tab w:val="left" w:pos="-180"/>
                <w:tab w:val="left" w:pos="180"/>
                <w:tab w:val="center" w:pos="5130"/>
              </w:tabs>
              <w:spacing w:before="60" w:after="60" w:line="240" w:lineRule="auto"/>
              <w:jc w:val="center"/>
            </w:pPr>
            <w:r w:rsidRPr="00405C98">
              <w:rPr>
                <w:color w:val="800000"/>
              </w:rPr>
              <w:t>7</w:t>
            </w:r>
          </w:p>
        </w:tc>
        <w:tc>
          <w:tcPr>
            <w:tcW w:w="5220" w:type="dxa"/>
          </w:tcPr>
          <w:p w:rsidR="00496CB7" w:rsidRDefault="00496CB7" w:rsidP="00405C98">
            <w:pPr>
              <w:pStyle w:val="normal0"/>
              <w:tabs>
                <w:tab w:val="left" w:pos="-180"/>
                <w:tab w:val="left" w:pos="180"/>
                <w:tab w:val="center" w:pos="5130"/>
              </w:tabs>
              <w:spacing w:before="60" w:after="60" w:line="240" w:lineRule="auto"/>
              <w:jc w:val="both"/>
            </w:pPr>
            <w:r w:rsidRPr="00405C98">
              <w:rPr>
                <w:color w:val="800000"/>
              </w:rPr>
              <w:t>LASER DELL 2230D</w:t>
            </w:r>
            <w:r w:rsidRPr="00405C98">
              <w:rPr>
                <w:color w:val="800000"/>
              </w:rPr>
              <w:tab/>
            </w:r>
          </w:p>
        </w:tc>
        <w:tc>
          <w:tcPr>
            <w:tcW w:w="1800" w:type="dxa"/>
          </w:tcPr>
          <w:p w:rsidR="00496CB7" w:rsidRPr="00A61E3F" w:rsidRDefault="00496CB7" w:rsidP="00405C98">
            <w:pPr>
              <w:pStyle w:val="normal0"/>
              <w:tabs>
                <w:tab w:val="left" w:pos="-180"/>
                <w:tab w:val="left" w:pos="180"/>
                <w:tab w:val="center" w:pos="5130"/>
              </w:tabs>
              <w:spacing w:before="60" w:after="60" w:line="240" w:lineRule="auto"/>
              <w:jc w:val="center"/>
              <w:rPr>
                <w:lang w:val="el-GR"/>
              </w:rPr>
            </w:pPr>
            <w:r>
              <w:rPr>
                <w:lang w:val="el-GR"/>
              </w:rPr>
              <w:t>4</w:t>
            </w:r>
          </w:p>
        </w:tc>
      </w:tr>
      <w:tr w:rsidR="00496CB7" w:rsidTr="00405C98">
        <w:tc>
          <w:tcPr>
            <w:tcW w:w="648" w:type="dxa"/>
          </w:tcPr>
          <w:p w:rsidR="00496CB7" w:rsidRDefault="00496CB7" w:rsidP="00405C98">
            <w:pPr>
              <w:pStyle w:val="normal0"/>
              <w:tabs>
                <w:tab w:val="left" w:pos="-180"/>
                <w:tab w:val="left" w:pos="180"/>
                <w:tab w:val="center" w:pos="5130"/>
              </w:tabs>
              <w:spacing w:before="60" w:after="60" w:line="240" w:lineRule="auto"/>
              <w:jc w:val="center"/>
            </w:pPr>
            <w:r w:rsidRPr="00405C98">
              <w:rPr>
                <w:color w:val="800000"/>
              </w:rPr>
              <w:t>8</w:t>
            </w:r>
          </w:p>
        </w:tc>
        <w:tc>
          <w:tcPr>
            <w:tcW w:w="5220" w:type="dxa"/>
          </w:tcPr>
          <w:p w:rsidR="00496CB7" w:rsidRDefault="00496CB7" w:rsidP="00405C98">
            <w:pPr>
              <w:pStyle w:val="normal0"/>
              <w:tabs>
                <w:tab w:val="left" w:pos="-180"/>
                <w:tab w:val="left" w:pos="180"/>
                <w:tab w:val="center" w:pos="5130"/>
              </w:tabs>
              <w:spacing w:before="60" w:after="60" w:line="240" w:lineRule="auto"/>
              <w:jc w:val="both"/>
            </w:pPr>
            <w:r w:rsidRPr="00405C98">
              <w:rPr>
                <w:color w:val="800000"/>
              </w:rPr>
              <w:t>LEXMARK MS310D</w:t>
            </w:r>
          </w:p>
        </w:tc>
        <w:tc>
          <w:tcPr>
            <w:tcW w:w="1800" w:type="dxa"/>
          </w:tcPr>
          <w:p w:rsidR="00496CB7" w:rsidRPr="00A61E3F" w:rsidRDefault="00496CB7" w:rsidP="00405C98">
            <w:pPr>
              <w:pStyle w:val="normal0"/>
              <w:tabs>
                <w:tab w:val="left" w:pos="-180"/>
                <w:tab w:val="left" w:pos="180"/>
                <w:tab w:val="center" w:pos="5130"/>
              </w:tabs>
              <w:spacing w:before="60" w:after="60" w:line="240" w:lineRule="auto"/>
              <w:jc w:val="center"/>
              <w:rPr>
                <w:lang w:val="el-GR"/>
              </w:rPr>
            </w:pPr>
            <w:r>
              <w:rPr>
                <w:lang w:val="el-GR"/>
              </w:rPr>
              <w:t>4</w:t>
            </w:r>
          </w:p>
        </w:tc>
      </w:tr>
      <w:tr w:rsidR="00496CB7" w:rsidTr="00405C98">
        <w:tc>
          <w:tcPr>
            <w:tcW w:w="648" w:type="dxa"/>
          </w:tcPr>
          <w:p w:rsidR="00496CB7" w:rsidRDefault="00496CB7" w:rsidP="00405C98">
            <w:pPr>
              <w:pStyle w:val="normal0"/>
              <w:tabs>
                <w:tab w:val="left" w:pos="-180"/>
                <w:tab w:val="left" w:pos="180"/>
                <w:tab w:val="center" w:pos="5130"/>
              </w:tabs>
              <w:spacing w:before="60" w:after="60" w:line="240" w:lineRule="auto"/>
              <w:jc w:val="center"/>
            </w:pPr>
            <w:r w:rsidRPr="00405C98">
              <w:rPr>
                <w:color w:val="800000"/>
              </w:rPr>
              <w:t>9</w:t>
            </w:r>
          </w:p>
        </w:tc>
        <w:tc>
          <w:tcPr>
            <w:tcW w:w="5220" w:type="dxa"/>
          </w:tcPr>
          <w:p w:rsidR="00496CB7" w:rsidRDefault="00496CB7" w:rsidP="00405C98">
            <w:pPr>
              <w:pStyle w:val="normal0"/>
              <w:tabs>
                <w:tab w:val="left" w:pos="-180"/>
                <w:tab w:val="left" w:pos="180"/>
                <w:tab w:val="center" w:pos="5130"/>
              </w:tabs>
              <w:spacing w:before="60" w:after="60" w:line="240" w:lineRule="auto"/>
              <w:jc w:val="both"/>
            </w:pPr>
            <w:r w:rsidRPr="00405C98">
              <w:rPr>
                <w:color w:val="800000"/>
              </w:rPr>
              <w:t>UTAX P3521DN</w:t>
            </w:r>
          </w:p>
        </w:tc>
        <w:tc>
          <w:tcPr>
            <w:tcW w:w="1800" w:type="dxa"/>
          </w:tcPr>
          <w:p w:rsidR="00496CB7" w:rsidRPr="00A61E3F" w:rsidRDefault="00496CB7" w:rsidP="00405C98">
            <w:pPr>
              <w:pStyle w:val="normal0"/>
              <w:tabs>
                <w:tab w:val="left" w:pos="-180"/>
                <w:tab w:val="left" w:pos="180"/>
                <w:tab w:val="center" w:pos="5130"/>
              </w:tabs>
              <w:spacing w:before="60" w:after="60" w:line="240" w:lineRule="auto"/>
              <w:jc w:val="center"/>
              <w:rPr>
                <w:lang w:val="el-GR"/>
              </w:rPr>
            </w:pPr>
            <w:r>
              <w:rPr>
                <w:lang w:val="el-GR"/>
              </w:rPr>
              <w:t>6</w:t>
            </w:r>
          </w:p>
        </w:tc>
      </w:tr>
    </w:tbl>
    <w:p w:rsidR="00496CB7" w:rsidRDefault="00496CB7">
      <w:pPr>
        <w:pStyle w:val="normal0"/>
        <w:tabs>
          <w:tab w:val="left" w:pos="-180"/>
          <w:tab w:val="left" w:pos="180"/>
          <w:tab w:val="center" w:pos="5130"/>
        </w:tabs>
        <w:spacing w:line="240" w:lineRule="auto"/>
        <w:ind w:firstLine="720"/>
        <w:jc w:val="both"/>
      </w:pPr>
    </w:p>
    <w:p w:rsidR="00496CB7" w:rsidRPr="00E61888" w:rsidRDefault="00496CB7">
      <w:pPr>
        <w:pStyle w:val="normal0"/>
        <w:tabs>
          <w:tab w:val="left" w:pos="8460"/>
        </w:tabs>
        <w:spacing w:line="360" w:lineRule="auto"/>
        <w:ind w:firstLine="720"/>
        <w:jc w:val="both"/>
        <w:rPr>
          <w:lang w:val="el-GR"/>
        </w:rPr>
      </w:pPr>
      <w:r w:rsidRPr="00E61888">
        <w:rPr>
          <w:lang w:val="el-GR"/>
        </w:rPr>
        <w:t xml:space="preserve">Οι προμηθευτές μπορούν να δώσουν προσφορά για το σύνολο των υλικών του ανωτέρω πίνακα. Όλα τα υλικά θα πρέπει να είναι άριστης ποιότητας και να τυγχάνουν της απολύτου εγκρίσεως από την Επιτροπή Παραλαβής. Τα υλικά θα πρέπει να παραδίδονται μέσα στις συσκευασίες τους. Στην παραλαβή τους θα ληφθεί σοβαρά υπόψη η αρτιότητά τους και κατάσταση στην οποία παραδίδονται. </w:t>
      </w:r>
    </w:p>
    <w:p w:rsidR="00496CB7" w:rsidRPr="00E61888" w:rsidRDefault="00496CB7">
      <w:pPr>
        <w:pStyle w:val="normal0"/>
        <w:tabs>
          <w:tab w:val="left" w:pos="8460"/>
        </w:tabs>
        <w:spacing w:line="360" w:lineRule="auto"/>
        <w:ind w:firstLine="720"/>
        <w:jc w:val="both"/>
        <w:rPr>
          <w:lang w:val="el-GR"/>
        </w:rPr>
      </w:pPr>
    </w:p>
    <w:p w:rsidR="00496CB7" w:rsidRPr="00E61888" w:rsidRDefault="00496CB7">
      <w:pPr>
        <w:pStyle w:val="normal0"/>
        <w:tabs>
          <w:tab w:val="left" w:pos="0"/>
          <w:tab w:val="left" w:pos="1134"/>
        </w:tabs>
        <w:spacing w:line="360" w:lineRule="auto"/>
        <w:ind w:firstLine="720"/>
        <w:jc w:val="both"/>
        <w:rPr>
          <w:lang w:val="el-GR"/>
        </w:rPr>
      </w:pPr>
      <w:r w:rsidRPr="00E61888">
        <w:rPr>
          <w:lang w:val="el-GR"/>
        </w:rPr>
        <w:t xml:space="preserve">Οι τιμές μονάδος των υλικών διαμορφώθηκαν μετά από έρευνα που έκανε </w:t>
      </w:r>
      <w:r>
        <w:rPr>
          <w:lang w:val="el-GR"/>
        </w:rPr>
        <w:t>το γραφείο</w:t>
      </w:r>
      <w:r w:rsidRPr="00E61888">
        <w:rPr>
          <w:lang w:val="el-GR"/>
        </w:rPr>
        <w:t xml:space="preserve"> στις τρέχουσες τιμές εμπορίου σε αντίστοιχα είδη. Οι τιμές μονάδας του συμβατικού τιμολογίου θα διατηρηθούν σταθερές και αμετάβλητες σε όλη τη χρονική διάρκεια ισχύος της προμήθειας και δεν επιτρέπεται καμιά αναθεώρηση, για οποιαδήποτε αιτία.</w:t>
      </w:r>
    </w:p>
    <w:p w:rsidR="00496CB7" w:rsidRPr="00E61888" w:rsidRDefault="00496CB7">
      <w:pPr>
        <w:pStyle w:val="normal0"/>
        <w:spacing w:line="360" w:lineRule="auto"/>
        <w:ind w:firstLine="720"/>
        <w:jc w:val="both"/>
        <w:rPr>
          <w:lang w:val="el-GR"/>
        </w:rPr>
      </w:pPr>
      <w:r w:rsidRPr="00E61888">
        <w:rPr>
          <w:lang w:val="el-GR"/>
        </w:rPr>
        <w:t xml:space="preserve">Η δαπάνη για την προμήθεια προϋπολογίζεται ενδεικτικά στο συνολικό ποσό των </w:t>
      </w:r>
      <w:r w:rsidRPr="00E61888">
        <w:rPr>
          <w:b/>
          <w:lang w:val="el-GR"/>
        </w:rPr>
        <w:t xml:space="preserve">οκτώ χιλιάδων ευρώ (8.000,00 €) </w:t>
      </w:r>
      <w:r w:rsidRPr="00E61888">
        <w:rPr>
          <w:lang w:val="el-GR"/>
        </w:rPr>
        <w:t xml:space="preserve">(συμπεριλαμβανομένου Φ.Π.Α. 24%), θα χρηματοδοτηθεί από ΣΑΤΑ Π.Ε. και θα καλυφθεί από το με </w:t>
      </w:r>
      <w:r w:rsidRPr="00E61888">
        <w:rPr>
          <w:b/>
          <w:lang w:val="el-GR"/>
        </w:rPr>
        <w:t xml:space="preserve">Κ.Α. </w:t>
      </w:r>
      <w:r>
        <w:rPr>
          <w:b/>
          <w:lang w:val="el-GR"/>
        </w:rPr>
        <w:t>10-6652.001</w:t>
      </w:r>
      <w:r w:rsidRPr="00E61888">
        <w:rPr>
          <w:b/>
          <w:lang w:val="el-GR"/>
        </w:rPr>
        <w:t xml:space="preserve"> </w:t>
      </w:r>
      <w:r w:rsidRPr="00E61888">
        <w:rPr>
          <w:lang w:val="el-GR"/>
        </w:rPr>
        <w:t xml:space="preserve">κεφάλαιο του προϋπολογισμού του οικονομικού έτους </w:t>
      </w:r>
      <w:r w:rsidRPr="00E61888">
        <w:rPr>
          <w:b/>
          <w:lang w:val="el-GR"/>
        </w:rPr>
        <w:t>2016</w:t>
      </w:r>
      <w:r w:rsidRPr="00E61888">
        <w:rPr>
          <w:lang w:val="el-GR"/>
        </w:rPr>
        <w:t xml:space="preserve"> του </w:t>
      </w:r>
      <w:r w:rsidRPr="00E61888">
        <w:rPr>
          <w:b/>
          <w:lang w:val="el-GR"/>
        </w:rPr>
        <w:t>Δήμου</w:t>
      </w:r>
      <w:r w:rsidRPr="00E61888">
        <w:rPr>
          <w:lang w:val="el-GR"/>
        </w:rPr>
        <w:t>.</w:t>
      </w:r>
    </w:p>
    <w:p w:rsidR="00496CB7" w:rsidRPr="00E61888" w:rsidRDefault="00496CB7">
      <w:pPr>
        <w:pStyle w:val="normal0"/>
        <w:spacing w:line="360" w:lineRule="auto"/>
        <w:ind w:firstLine="720"/>
        <w:jc w:val="both"/>
        <w:rPr>
          <w:lang w:val="el-GR"/>
        </w:rPr>
      </w:pPr>
    </w:p>
    <w:p w:rsidR="00496CB7" w:rsidRPr="00E61888" w:rsidRDefault="00496CB7">
      <w:pPr>
        <w:pStyle w:val="normal0"/>
        <w:spacing w:line="240" w:lineRule="auto"/>
        <w:ind w:firstLine="720"/>
        <w:jc w:val="both"/>
        <w:rPr>
          <w:lang w:val="el-GR"/>
        </w:rPr>
      </w:pPr>
    </w:p>
    <w:p w:rsidR="00496CB7" w:rsidRPr="00E61888" w:rsidRDefault="00496CB7">
      <w:pPr>
        <w:pStyle w:val="normal0"/>
        <w:spacing w:line="360" w:lineRule="auto"/>
        <w:ind w:firstLine="720"/>
        <w:jc w:val="both"/>
        <w:rPr>
          <w:lang w:val="el-GR"/>
        </w:rPr>
      </w:pPr>
      <w:r w:rsidRPr="00E61888">
        <w:rPr>
          <w:lang w:val="el-GR"/>
        </w:rPr>
        <w:t>Η επιλογή του αναδόχου για την εκτέλεση της προμήθειας θα γίνει με τη διαδικασία της απευθείας ανάθεσης.</w:t>
      </w:r>
    </w:p>
    <w:p w:rsidR="00496CB7" w:rsidRPr="00E61888" w:rsidRDefault="00496CB7">
      <w:pPr>
        <w:pStyle w:val="normal0"/>
        <w:tabs>
          <w:tab w:val="left" w:pos="-567"/>
          <w:tab w:val="left" w:pos="-426"/>
        </w:tabs>
        <w:spacing w:line="240" w:lineRule="auto"/>
        <w:jc w:val="both"/>
        <w:rPr>
          <w:lang w:val="el-GR"/>
        </w:rPr>
      </w:pPr>
      <w:r w:rsidRPr="00E61888">
        <w:rPr>
          <w:sz w:val="14"/>
          <w:szCs w:val="14"/>
          <w:lang w:val="el-GR"/>
        </w:rPr>
        <w:tab/>
      </w:r>
    </w:p>
    <w:p w:rsidR="00496CB7" w:rsidRPr="00E61888" w:rsidRDefault="00496CB7">
      <w:pPr>
        <w:pStyle w:val="normal0"/>
        <w:tabs>
          <w:tab w:val="left" w:pos="-567"/>
          <w:tab w:val="left" w:pos="-426"/>
        </w:tabs>
        <w:spacing w:line="240" w:lineRule="auto"/>
        <w:jc w:val="both"/>
        <w:rPr>
          <w:lang w:val="el-GR"/>
        </w:rPr>
      </w:pPr>
    </w:p>
    <w:tbl>
      <w:tblPr>
        <w:tblW w:w="8748" w:type="dxa"/>
        <w:tblInd w:w="-108" w:type="dxa"/>
        <w:tblLayout w:type="fixed"/>
        <w:tblLook w:val="0000"/>
      </w:tblPr>
      <w:tblGrid>
        <w:gridCol w:w="4788"/>
        <w:gridCol w:w="3960"/>
      </w:tblGrid>
      <w:tr w:rsidR="00496CB7" w:rsidRPr="00A61E3F" w:rsidTr="00405C98">
        <w:tc>
          <w:tcPr>
            <w:tcW w:w="4788" w:type="dxa"/>
          </w:tcPr>
          <w:p w:rsidR="00496CB7" w:rsidRPr="00E61888" w:rsidRDefault="00496CB7" w:rsidP="00405C98">
            <w:pPr>
              <w:pStyle w:val="normal0"/>
              <w:spacing w:line="240" w:lineRule="auto"/>
              <w:jc w:val="center"/>
              <w:rPr>
                <w:lang w:val="el-GR"/>
              </w:rPr>
            </w:pPr>
          </w:p>
        </w:tc>
        <w:tc>
          <w:tcPr>
            <w:tcW w:w="3960" w:type="dxa"/>
          </w:tcPr>
          <w:p w:rsidR="00496CB7" w:rsidRPr="00E61888" w:rsidRDefault="00496CB7" w:rsidP="00405C98">
            <w:pPr>
              <w:pStyle w:val="normal0"/>
              <w:spacing w:line="240" w:lineRule="auto"/>
              <w:jc w:val="center"/>
              <w:rPr>
                <w:lang w:val="el-GR"/>
              </w:rPr>
            </w:pPr>
            <w:r w:rsidRPr="00E61888">
              <w:rPr>
                <w:lang w:val="el-GR"/>
              </w:rPr>
              <w:t xml:space="preserve">Αστακός,  </w:t>
            </w:r>
            <w:r w:rsidRPr="00E61888">
              <w:rPr>
                <w:color w:val="800000"/>
                <w:lang w:val="el-GR"/>
              </w:rPr>
              <w:t xml:space="preserve">  11/7/2016</w:t>
            </w:r>
          </w:p>
          <w:p w:rsidR="00496CB7" w:rsidRPr="00E61888" w:rsidRDefault="00496CB7" w:rsidP="00405C98">
            <w:pPr>
              <w:pStyle w:val="normal0"/>
              <w:spacing w:line="240" w:lineRule="auto"/>
              <w:jc w:val="center"/>
              <w:rPr>
                <w:lang w:val="el-GR"/>
              </w:rPr>
            </w:pPr>
            <w:r w:rsidRPr="00E61888">
              <w:rPr>
                <w:sz w:val="20"/>
                <w:szCs w:val="20"/>
                <w:lang w:val="el-GR"/>
              </w:rPr>
              <w:t>Ο συντάξας</w:t>
            </w:r>
          </w:p>
          <w:p w:rsidR="00496CB7" w:rsidRPr="00E61888" w:rsidRDefault="00496CB7" w:rsidP="00405C98">
            <w:pPr>
              <w:pStyle w:val="normal0"/>
              <w:spacing w:line="240" w:lineRule="auto"/>
              <w:rPr>
                <w:lang w:val="el-GR"/>
              </w:rPr>
            </w:pPr>
          </w:p>
          <w:p w:rsidR="00496CB7" w:rsidRPr="00E61888" w:rsidRDefault="00496CB7" w:rsidP="00405C98">
            <w:pPr>
              <w:pStyle w:val="normal0"/>
              <w:spacing w:line="240" w:lineRule="auto"/>
              <w:rPr>
                <w:lang w:val="el-GR"/>
              </w:rPr>
            </w:pPr>
          </w:p>
          <w:p w:rsidR="00496CB7" w:rsidRPr="00E61888" w:rsidRDefault="00496CB7" w:rsidP="00405C98">
            <w:pPr>
              <w:pStyle w:val="normal0"/>
              <w:keepNext/>
              <w:tabs>
                <w:tab w:val="left" w:pos="2340"/>
                <w:tab w:val="center" w:pos="5130"/>
              </w:tabs>
              <w:spacing w:line="240" w:lineRule="auto"/>
              <w:jc w:val="center"/>
              <w:rPr>
                <w:lang w:val="el-GR"/>
              </w:rPr>
            </w:pPr>
            <w:r w:rsidRPr="00E61888">
              <w:rPr>
                <w:b/>
                <w:lang w:val="el-GR"/>
              </w:rPr>
              <w:t>Μπαρπάκης Βασίλειος</w:t>
            </w:r>
          </w:p>
          <w:p w:rsidR="00496CB7" w:rsidRPr="00E61888" w:rsidRDefault="00496CB7" w:rsidP="00405C98">
            <w:pPr>
              <w:pStyle w:val="normal0"/>
              <w:spacing w:line="240" w:lineRule="auto"/>
              <w:jc w:val="center"/>
              <w:rPr>
                <w:lang w:val="el-GR"/>
              </w:rPr>
            </w:pPr>
            <w:r w:rsidRPr="00E61888">
              <w:rPr>
                <w:sz w:val="18"/>
                <w:szCs w:val="18"/>
                <w:lang w:val="el-GR"/>
              </w:rPr>
              <w:t>Π.Ε. Πληροφορικής</w:t>
            </w:r>
          </w:p>
        </w:tc>
      </w:tr>
    </w:tbl>
    <w:p w:rsidR="00496CB7" w:rsidRPr="00E61888" w:rsidRDefault="00496CB7">
      <w:pPr>
        <w:pStyle w:val="normal0"/>
        <w:spacing w:line="240" w:lineRule="auto"/>
        <w:rPr>
          <w:lang w:val="el-GR"/>
        </w:rPr>
      </w:pPr>
    </w:p>
    <w:sectPr w:rsidR="00496CB7" w:rsidRPr="00E61888" w:rsidSect="00F023B3">
      <w:pgSz w:w="11906" w:h="16838"/>
      <w:pgMar w:top="1079" w:right="1800" w:bottom="1440" w:left="180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80000000" w:usb2="00000008" w:usb3="00000000" w:csb0="000001FF" w:csb1="00000000"/>
  </w:font>
  <w:font w:name="Times New Roman">
    <w:panose1 w:val="02020603050405020304"/>
    <w:charset w:val="A1"/>
    <w:family w:val="roman"/>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 w:name="Georgia">
    <w:panose1 w:val="02040502050405020303"/>
    <w:charset w:val="A1"/>
    <w:family w:val="roman"/>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23B3"/>
    <w:rsid w:val="000B48AD"/>
    <w:rsid w:val="000D3677"/>
    <w:rsid w:val="003E6C25"/>
    <w:rsid w:val="00405C98"/>
    <w:rsid w:val="00496CB7"/>
    <w:rsid w:val="004F5822"/>
    <w:rsid w:val="0066255B"/>
    <w:rsid w:val="007D4BED"/>
    <w:rsid w:val="007D6781"/>
    <w:rsid w:val="00876285"/>
    <w:rsid w:val="008950C9"/>
    <w:rsid w:val="00A52F38"/>
    <w:rsid w:val="00A61E3F"/>
    <w:rsid w:val="00BD42C1"/>
    <w:rsid w:val="00C935E1"/>
    <w:rsid w:val="00CD7B9D"/>
    <w:rsid w:val="00E61888"/>
    <w:rsid w:val="00E70E50"/>
    <w:rsid w:val="00F023B3"/>
    <w:rsid w:val="00FB0BA9"/>
    <w:rsid w:val="00FB115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8AD"/>
    <w:pPr>
      <w:spacing w:line="276" w:lineRule="auto"/>
    </w:pPr>
    <w:rPr>
      <w:color w:val="000000"/>
    </w:rPr>
  </w:style>
  <w:style w:type="paragraph" w:styleId="Heading1">
    <w:name w:val="heading 1"/>
    <w:basedOn w:val="normal0"/>
    <w:next w:val="normal0"/>
    <w:link w:val="Heading1Char"/>
    <w:uiPriority w:val="99"/>
    <w:qFormat/>
    <w:rsid w:val="00F023B3"/>
    <w:pPr>
      <w:keepNext/>
      <w:keepLines/>
      <w:spacing w:before="480" w:after="120"/>
      <w:contextualSpacing/>
      <w:outlineLvl w:val="0"/>
    </w:pPr>
    <w:rPr>
      <w:b/>
      <w:sz w:val="48"/>
      <w:szCs w:val="48"/>
    </w:rPr>
  </w:style>
  <w:style w:type="paragraph" w:styleId="Heading2">
    <w:name w:val="heading 2"/>
    <w:basedOn w:val="normal0"/>
    <w:next w:val="normal0"/>
    <w:link w:val="Heading2Char"/>
    <w:uiPriority w:val="99"/>
    <w:qFormat/>
    <w:rsid w:val="00F023B3"/>
    <w:pPr>
      <w:keepNext/>
      <w:keepLines/>
      <w:spacing w:before="360" w:after="80"/>
      <w:contextualSpacing/>
      <w:outlineLvl w:val="1"/>
    </w:pPr>
    <w:rPr>
      <w:b/>
      <w:sz w:val="36"/>
      <w:szCs w:val="36"/>
    </w:rPr>
  </w:style>
  <w:style w:type="paragraph" w:styleId="Heading3">
    <w:name w:val="heading 3"/>
    <w:basedOn w:val="normal0"/>
    <w:next w:val="normal0"/>
    <w:link w:val="Heading3Char"/>
    <w:uiPriority w:val="99"/>
    <w:qFormat/>
    <w:rsid w:val="00F023B3"/>
    <w:pPr>
      <w:keepNext/>
      <w:keepLines/>
      <w:spacing w:before="280" w:after="80"/>
      <w:contextualSpacing/>
      <w:outlineLvl w:val="2"/>
    </w:pPr>
    <w:rPr>
      <w:b/>
      <w:sz w:val="28"/>
      <w:szCs w:val="28"/>
    </w:rPr>
  </w:style>
  <w:style w:type="paragraph" w:styleId="Heading4">
    <w:name w:val="heading 4"/>
    <w:basedOn w:val="normal0"/>
    <w:next w:val="normal0"/>
    <w:link w:val="Heading4Char"/>
    <w:uiPriority w:val="99"/>
    <w:qFormat/>
    <w:rsid w:val="00F023B3"/>
    <w:pPr>
      <w:keepNext/>
      <w:keepLines/>
      <w:spacing w:before="240" w:after="40"/>
      <w:contextualSpacing/>
      <w:outlineLvl w:val="3"/>
    </w:pPr>
    <w:rPr>
      <w:b/>
      <w:sz w:val="24"/>
      <w:szCs w:val="24"/>
    </w:rPr>
  </w:style>
  <w:style w:type="paragraph" w:styleId="Heading5">
    <w:name w:val="heading 5"/>
    <w:basedOn w:val="normal0"/>
    <w:next w:val="normal0"/>
    <w:link w:val="Heading5Char"/>
    <w:uiPriority w:val="99"/>
    <w:qFormat/>
    <w:rsid w:val="00F023B3"/>
    <w:pPr>
      <w:keepNext/>
      <w:keepLines/>
      <w:spacing w:before="220" w:after="40"/>
      <w:contextualSpacing/>
      <w:outlineLvl w:val="4"/>
    </w:pPr>
    <w:rPr>
      <w:b/>
    </w:rPr>
  </w:style>
  <w:style w:type="paragraph" w:styleId="Heading6">
    <w:name w:val="heading 6"/>
    <w:basedOn w:val="normal0"/>
    <w:next w:val="normal0"/>
    <w:link w:val="Heading6Char"/>
    <w:uiPriority w:val="99"/>
    <w:qFormat/>
    <w:rsid w:val="00F023B3"/>
    <w:pPr>
      <w:keepNext/>
      <w:keepLines/>
      <w:spacing w:before="200" w:after="40"/>
      <w:contextualSpacing/>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6C25"/>
    <w:rPr>
      <w:rFonts w:ascii="Cambria" w:hAnsi="Cambria" w:cs="Times New Roman"/>
      <w:b/>
      <w:bCs/>
      <w:color w:val="000000"/>
      <w:kern w:val="32"/>
      <w:sz w:val="32"/>
      <w:szCs w:val="32"/>
    </w:rPr>
  </w:style>
  <w:style w:type="character" w:customStyle="1" w:styleId="Heading2Char">
    <w:name w:val="Heading 2 Char"/>
    <w:basedOn w:val="DefaultParagraphFont"/>
    <w:link w:val="Heading2"/>
    <w:uiPriority w:val="99"/>
    <w:semiHidden/>
    <w:locked/>
    <w:rsid w:val="003E6C25"/>
    <w:rPr>
      <w:rFonts w:ascii="Cambria" w:hAnsi="Cambria" w:cs="Times New Roman"/>
      <w:b/>
      <w:bCs/>
      <w:i/>
      <w:iCs/>
      <w:color w:val="000000"/>
      <w:sz w:val="28"/>
      <w:szCs w:val="28"/>
    </w:rPr>
  </w:style>
  <w:style w:type="character" w:customStyle="1" w:styleId="Heading3Char">
    <w:name w:val="Heading 3 Char"/>
    <w:basedOn w:val="DefaultParagraphFont"/>
    <w:link w:val="Heading3"/>
    <w:uiPriority w:val="99"/>
    <w:semiHidden/>
    <w:locked/>
    <w:rsid w:val="003E6C25"/>
    <w:rPr>
      <w:rFonts w:ascii="Cambria" w:hAnsi="Cambria" w:cs="Times New Roman"/>
      <w:b/>
      <w:bCs/>
      <w:color w:val="000000"/>
      <w:sz w:val="26"/>
      <w:szCs w:val="26"/>
    </w:rPr>
  </w:style>
  <w:style w:type="character" w:customStyle="1" w:styleId="Heading4Char">
    <w:name w:val="Heading 4 Char"/>
    <w:basedOn w:val="DefaultParagraphFont"/>
    <w:link w:val="Heading4"/>
    <w:uiPriority w:val="99"/>
    <w:semiHidden/>
    <w:locked/>
    <w:rsid w:val="003E6C25"/>
    <w:rPr>
      <w:rFonts w:ascii="Calibri" w:hAnsi="Calibri" w:cs="Times New Roman"/>
      <w:b/>
      <w:bCs/>
      <w:color w:val="000000"/>
      <w:sz w:val="28"/>
      <w:szCs w:val="28"/>
    </w:rPr>
  </w:style>
  <w:style w:type="character" w:customStyle="1" w:styleId="Heading5Char">
    <w:name w:val="Heading 5 Char"/>
    <w:basedOn w:val="DefaultParagraphFont"/>
    <w:link w:val="Heading5"/>
    <w:uiPriority w:val="99"/>
    <w:semiHidden/>
    <w:locked/>
    <w:rsid w:val="003E6C25"/>
    <w:rPr>
      <w:rFonts w:ascii="Calibri" w:hAnsi="Calibri" w:cs="Times New Roman"/>
      <w:b/>
      <w:bCs/>
      <w:i/>
      <w:iCs/>
      <w:color w:val="000000"/>
      <w:sz w:val="26"/>
      <w:szCs w:val="26"/>
    </w:rPr>
  </w:style>
  <w:style w:type="character" w:customStyle="1" w:styleId="Heading6Char">
    <w:name w:val="Heading 6 Char"/>
    <w:basedOn w:val="DefaultParagraphFont"/>
    <w:link w:val="Heading6"/>
    <w:uiPriority w:val="99"/>
    <w:semiHidden/>
    <w:locked/>
    <w:rsid w:val="003E6C25"/>
    <w:rPr>
      <w:rFonts w:ascii="Calibri" w:hAnsi="Calibri" w:cs="Times New Roman"/>
      <w:b/>
      <w:bCs/>
      <w:color w:val="000000"/>
    </w:rPr>
  </w:style>
  <w:style w:type="paragraph" w:customStyle="1" w:styleId="normal0">
    <w:name w:val="normal"/>
    <w:uiPriority w:val="99"/>
    <w:rsid w:val="00F023B3"/>
    <w:pPr>
      <w:spacing w:line="276" w:lineRule="auto"/>
    </w:pPr>
    <w:rPr>
      <w:color w:val="000000"/>
    </w:rPr>
  </w:style>
  <w:style w:type="paragraph" w:styleId="Title">
    <w:name w:val="Title"/>
    <w:basedOn w:val="normal0"/>
    <w:next w:val="normal0"/>
    <w:link w:val="TitleChar"/>
    <w:uiPriority w:val="99"/>
    <w:qFormat/>
    <w:rsid w:val="00F023B3"/>
    <w:pPr>
      <w:keepNext/>
      <w:keepLines/>
      <w:spacing w:before="480" w:after="120"/>
      <w:contextualSpacing/>
    </w:pPr>
    <w:rPr>
      <w:b/>
      <w:sz w:val="72"/>
      <w:szCs w:val="72"/>
    </w:rPr>
  </w:style>
  <w:style w:type="character" w:customStyle="1" w:styleId="TitleChar">
    <w:name w:val="Title Char"/>
    <w:basedOn w:val="DefaultParagraphFont"/>
    <w:link w:val="Title"/>
    <w:uiPriority w:val="99"/>
    <w:locked/>
    <w:rsid w:val="003E6C25"/>
    <w:rPr>
      <w:rFonts w:ascii="Cambria" w:hAnsi="Cambria" w:cs="Times New Roman"/>
      <w:b/>
      <w:bCs/>
      <w:color w:val="000000"/>
      <w:kern w:val="28"/>
      <w:sz w:val="32"/>
      <w:szCs w:val="32"/>
    </w:rPr>
  </w:style>
  <w:style w:type="paragraph" w:styleId="Subtitle">
    <w:name w:val="Subtitle"/>
    <w:basedOn w:val="normal0"/>
    <w:next w:val="normal0"/>
    <w:link w:val="SubtitleChar"/>
    <w:uiPriority w:val="99"/>
    <w:qFormat/>
    <w:rsid w:val="00F023B3"/>
    <w:pPr>
      <w:keepNext/>
      <w:keepLines/>
      <w:spacing w:before="360" w:after="80"/>
      <w:contextualSpacing/>
    </w:pPr>
    <w:rPr>
      <w:rFonts w:ascii="Georgia" w:hAnsi="Georgia" w:cs="Georgia"/>
      <w:i/>
      <w:color w:val="666666"/>
      <w:sz w:val="48"/>
      <w:szCs w:val="48"/>
    </w:rPr>
  </w:style>
  <w:style w:type="character" w:customStyle="1" w:styleId="SubtitleChar">
    <w:name w:val="Subtitle Char"/>
    <w:basedOn w:val="DefaultParagraphFont"/>
    <w:link w:val="Subtitle"/>
    <w:uiPriority w:val="99"/>
    <w:locked/>
    <w:rsid w:val="003E6C25"/>
    <w:rPr>
      <w:rFonts w:ascii="Cambria" w:hAnsi="Cambria" w:cs="Times New Roman"/>
      <w:color w:val="000000"/>
      <w:sz w:val="24"/>
      <w:szCs w:val="24"/>
    </w:rPr>
  </w:style>
  <w:style w:type="table" w:customStyle="1" w:styleId="a">
    <w:name w:val="Στυλ"/>
    <w:uiPriority w:val="99"/>
    <w:rsid w:val="00F023B3"/>
    <w:rPr>
      <w:sz w:val="20"/>
      <w:szCs w:val="20"/>
    </w:rPr>
    <w:tblPr>
      <w:tblStyleRowBandSize w:val="1"/>
      <w:tblStyleColBandSize w:val="1"/>
      <w:tblInd w:w="0" w:type="dxa"/>
      <w:tblCellMar>
        <w:top w:w="0" w:type="dxa"/>
        <w:left w:w="108" w:type="dxa"/>
        <w:bottom w:w="0" w:type="dxa"/>
        <w:right w:w="108" w:type="dxa"/>
      </w:tblCellMar>
    </w:tblPr>
  </w:style>
  <w:style w:type="table" w:customStyle="1" w:styleId="2">
    <w:name w:val="Στυλ2"/>
    <w:uiPriority w:val="99"/>
    <w:rsid w:val="00F023B3"/>
    <w:rPr>
      <w:sz w:val="20"/>
      <w:szCs w:val="20"/>
    </w:rPr>
    <w:tblPr>
      <w:tblStyleRowBandSize w:val="1"/>
      <w:tblStyleColBandSize w:val="1"/>
      <w:tblInd w:w="0" w:type="dxa"/>
      <w:tblCellMar>
        <w:top w:w="0" w:type="dxa"/>
        <w:left w:w="108" w:type="dxa"/>
        <w:bottom w:w="0" w:type="dxa"/>
        <w:right w:w="108" w:type="dxa"/>
      </w:tblCellMar>
    </w:tblPr>
  </w:style>
  <w:style w:type="table" w:customStyle="1" w:styleId="1">
    <w:name w:val="Στυλ1"/>
    <w:uiPriority w:val="99"/>
    <w:rsid w:val="00F023B3"/>
    <w:rPr>
      <w:sz w:val="20"/>
      <w:szCs w:val="20"/>
    </w:rPr>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851423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22</TotalTime>
  <Pages>2</Pages>
  <Words>323</Words>
  <Characters>1746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vbar</cp:lastModifiedBy>
  <cp:revision>6</cp:revision>
  <cp:lastPrinted>2016-07-11T07:08:00Z</cp:lastPrinted>
  <dcterms:created xsi:type="dcterms:W3CDTF">2016-07-11T06:42:00Z</dcterms:created>
  <dcterms:modified xsi:type="dcterms:W3CDTF">2016-07-13T07:27:00Z</dcterms:modified>
</cp:coreProperties>
</file>