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58" w:rsidRPr="00E3608B" w:rsidRDefault="00A156D7" w:rsidP="002C3BC5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E3608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3.6pt" o:ole="" fillcolor="window">
            <v:imagedata r:id="rId8" o:title=""/>
          </v:shape>
          <o:OLEObject Type="Embed" ProgID="PBrush" ShapeID="_x0000_i1025" DrawAspect="Content" ObjectID="_1557741404" r:id="rId9"/>
        </w:object>
      </w:r>
      <w:r w:rsidR="00FF248B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3608B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E3608B" w:rsidRDefault="00980458" w:rsidP="002C3BC5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E3608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E3608B">
        <w:rPr>
          <w:rFonts w:ascii="Times New Roman" w:hAnsi="Times New Roman" w:cs="Times New Roman"/>
          <w:sz w:val="22"/>
          <w:szCs w:val="22"/>
        </w:rPr>
        <w:tab/>
      </w:r>
      <w:r w:rsidRPr="00E3608B">
        <w:rPr>
          <w:rFonts w:ascii="Times New Roman" w:hAnsi="Times New Roman" w:cs="Times New Roman"/>
          <w:sz w:val="22"/>
          <w:szCs w:val="22"/>
        </w:rPr>
        <w:tab/>
      </w:r>
      <w:r w:rsidRPr="00E3608B">
        <w:rPr>
          <w:rFonts w:ascii="Times New Roman" w:hAnsi="Times New Roman" w:cs="Times New Roman"/>
          <w:sz w:val="22"/>
          <w:szCs w:val="22"/>
        </w:rPr>
        <w:tab/>
      </w:r>
      <w:r w:rsidRPr="00E3608B">
        <w:rPr>
          <w:rFonts w:ascii="Times New Roman" w:hAnsi="Times New Roman" w:cs="Times New Roman"/>
          <w:sz w:val="22"/>
          <w:szCs w:val="22"/>
        </w:rPr>
        <w:tab/>
      </w:r>
      <w:r w:rsidRPr="00E3608B">
        <w:rPr>
          <w:rFonts w:ascii="Times New Roman" w:hAnsi="Times New Roman" w:cs="Times New Roman"/>
          <w:sz w:val="22"/>
          <w:szCs w:val="22"/>
        </w:rPr>
        <w:tab/>
        <w:t>Ν. Ψυχικό,</w:t>
      </w:r>
      <w:r w:rsidR="00065F48" w:rsidRPr="00E3608B">
        <w:rPr>
          <w:rFonts w:ascii="Times New Roman" w:hAnsi="Times New Roman" w:cs="Times New Roman"/>
          <w:sz w:val="22"/>
          <w:szCs w:val="22"/>
        </w:rPr>
        <w:t xml:space="preserve"> </w:t>
      </w:r>
      <w:r w:rsidR="00676B98" w:rsidRPr="00E3608B">
        <w:rPr>
          <w:rFonts w:ascii="Times New Roman" w:hAnsi="Times New Roman" w:cs="Times New Roman"/>
          <w:sz w:val="22"/>
          <w:szCs w:val="22"/>
        </w:rPr>
        <w:t>2</w:t>
      </w:r>
      <w:r w:rsidR="00920B3E">
        <w:rPr>
          <w:rFonts w:ascii="Times New Roman" w:hAnsi="Times New Roman" w:cs="Times New Roman"/>
          <w:sz w:val="22"/>
          <w:szCs w:val="22"/>
        </w:rPr>
        <w:t>9</w:t>
      </w:r>
      <w:r w:rsidR="00A96B09" w:rsidRPr="00E3608B">
        <w:rPr>
          <w:rFonts w:ascii="Times New Roman" w:hAnsi="Times New Roman" w:cs="Times New Roman"/>
          <w:sz w:val="22"/>
          <w:szCs w:val="22"/>
        </w:rPr>
        <w:t>-</w:t>
      </w:r>
      <w:r w:rsidR="008B7FB0" w:rsidRPr="00E3608B">
        <w:rPr>
          <w:rFonts w:ascii="Times New Roman" w:hAnsi="Times New Roman" w:cs="Times New Roman"/>
          <w:sz w:val="22"/>
          <w:szCs w:val="22"/>
        </w:rPr>
        <w:t>0</w:t>
      </w:r>
      <w:r w:rsidR="004D74F9" w:rsidRPr="00E3608B">
        <w:rPr>
          <w:rFonts w:ascii="Times New Roman" w:hAnsi="Times New Roman" w:cs="Times New Roman"/>
          <w:sz w:val="22"/>
          <w:szCs w:val="22"/>
        </w:rPr>
        <w:t>5</w:t>
      </w:r>
      <w:r w:rsidRPr="00E3608B">
        <w:rPr>
          <w:rFonts w:ascii="Times New Roman" w:hAnsi="Times New Roman" w:cs="Times New Roman"/>
          <w:sz w:val="22"/>
          <w:szCs w:val="22"/>
        </w:rPr>
        <w:t>-201</w:t>
      </w:r>
      <w:r w:rsidR="00676B98" w:rsidRPr="00E3608B">
        <w:rPr>
          <w:rFonts w:ascii="Times New Roman" w:hAnsi="Times New Roman" w:cs="Times New Roman"/>
          <w:sz w:val="22"/>
          <w:szCs w:val="22"/>
        </w:rPr>
        <w:t>7</w:t>
      </w:r>
    </w:p>
    <w:p w:rsidR="00980458" w:rsidRPr="00E3608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E3608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5A1A0A" w:rsidRPr="00E3608B">
        <w:rPr>
          <w:rFonts w:ascii="Times New Roman" w:hAnsi="Times New Roman" w:cs="Times New Roman"/>
          <w:sz w:val="22"/>
          <w:szCs w:val="22"/>
          <w:lang w:val="el-GR"/>
        </w:rPr>
        <w:t>1279</w:t>
      </w:r>
    </w:p>
    <w:p w:rsidR="00980458" w:rsidRPr="00E3608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E3608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E3608B" w:rsidRDefault="0034145F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E3608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E3608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E3608B" w:rsidRDefault="006B2620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E3608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E3608B" w:rsidRDefault="003B6F55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E3608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 w:rsidRPr="00E3608B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E3608B" w:rsidRDefault="001037B2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E3608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E3608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E3608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E3608B" w:rsidRDefault="006F5FB1" w:rsidP="002C3BC5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E3608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E3608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E3608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E3608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4D74F9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Δυτικής </w:t>
      </w:r>
      <w:r w:rsidR="00314759" w:rsidRPr="00E3608B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E3608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4D74F9" w:rsidRPr="00E3608B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807C57" w:rsidRPr="00E3608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6C7BA1" w:rsidRPr="00E3608B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4D74F9" w:rsidRPr="00E3608B">
        <w:rPr>
          <w:rFonts w:ascii="Times New Roman" w:hAnsi="Times New Roman" w:cs="Times New Roman"/>
          <w:sz w:val="22"/>
          <w:szCs w:val="22"/>
          <w:lang w:val="el-GR"/>
        </w:rPr>
        <w:t>22</w:t>
      </w:r>
      <w:r w:rsidR="006C7BA1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14759" w:rsidRPr="00E3608B">
        <w:rPr>
          <w:rFonts w:ascii="Times New Roman" w:hAnsi="Times New Roman" w:cs="Times New Roman"/>
          <w:sz w:val="22"/>
          <w:szCs w:val="22"/>
          <w:lang w:val="el-GR"/>
        </w:rPr>
        <w:t>4</w:t>
      </w:r>
      <w:r w:rsidR="004D74F9" w:rsidRPr="00E3608B">
        <w:rPr>
          <w:rFonts w:ascii="Times New Roman" w:hAnsi="Times New Roman" w:cs="Times New Roman"/>
          <w:sz w:val="22"/>
          <w:szCs w:val="22"/>
          <w:lang w:val="el-GR"/>
        </w:rPr>
        <w:t>3</w:t>
      </w:r>
      <w:r w:rsidR="006C7BA1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D74F9" w:rsidRPr="00E3608B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807C57" w:rsidRPr="00E3608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5A1A0A" w:rsidRPr="00E3608B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4D74F9" w:rsidRPr="00E3608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5A1A0A" w:rsidRPr="00E3608B">
        <w:rPr>
          <w:rFonts w:ascii="Times New Roman" w:hAnsi="Times New Roman" w:cs="Times New Roman"/>
          <w:sz w:val="22"/>
          <w:szCs w:val="22"/>
          <w:lang w:val="el-GR"/>
        </w:rPr>
        <w:t>Ν. Πλαστήρα 69</w:t>
      </w:r>
    </w:p>
    <w:p w:rsidR="00807C57" w:rsidRPr="00E3608B" w:rsidRDefault="004D74F9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14759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5A1A0A" w:rsidRPr="00E3608B">
        <w:rPr>
          <w:rFonts w:ascii="Times New Roman" w:hAnsi="Times New Roman" w:cs="Times New Roman"/>
          <w:sz w:val="22"/>
          <w:szCs w:val="22"/>
          <w:lang w:val="el-GR"/>
        </w:rPr>
        <w:t>122 42 Αιγάλεω</w:t>
      </w:r>
    </w:p>
    <w:p w:rsidR="00331BF0" w:rsidRPr="00E3608B" w:rsidRDefault="00331BF0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4) Δήμο Μάνδρας-Ειδυλλίας</w:t>
      </w:r>
    </w:p>
    <w:p w:rsidR="00130351" w:rsidRPr="00E3608B" w:rsidRDefault="00130351" w:rsidP="00130351">
      <w:pPr>
        <w:ind w:left="601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α) Γραφείο Δημάρχου</w:t>
      </w:r>
    </w:p>
    <w:p w:rsidR="00331BF0" w:rsidRPr="00E3608B" w:rsidRDefault="00130351" w:rsidP="00130351">
      <w:pPr>
        <w:ind w:left="601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β) Δ/νση Τεχνικών Υπηρεσιών</w:t>
      </w:r>
    </w:p>
    <w:p w:rsidR="00130351" w:rsidRPr="00E3608B" w:rsidRDefault="00130351" w:rsidP="00130351">
      <w:pPr>
        <w:ind w:left="601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Στρ. </w:t>
      </w:r>
      <w:r w:rsidR="002B074E"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Ν. 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>Ρόκα 45</w:t>
      </w:r>
    </w:p>
    <w:p w:rsidR="00130351" w:rsidRPr="00E3608B" w:rsidRDefault="00130351" w:rsidP="00130351">
      <w:pPr>
        <w:ind w:left="601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Τ.Κ. 196 00 Μάνδρα Αττικής</w:t>
      </w:r>
    </w:p>
    <w:p w:rsidR="00712E5B" w:rsidRPr="00E3608B" w:rsidRDefault="00712E5B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2B074E" w:rsidRPr="00E3608B" w:rsidRDefault="002B074E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1F23C6" w:rsidRPr="00E3608B" w:rsidRDefault="001F23C6" w:rsidP="00C111EF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A027C7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</w:t>
      </w:r>
      <w:r w:rsidR="0031475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21BE4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Μελέτης Περιβαλλοντικών Επιπτώσεων (ΜΠΕ) για το έργο 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έργου «Μελέτη Δικτύων Αποχέτευσης και Εγκατάσταση Επεξεργασίας Λυμάτων (ΕΕΛ) οικισμού Πόρτο Γερμενό του Δήμου Μάνδρας-Ειδυλλίας, Περιφέρεια Αττικής».</w:t>
      </w:r>
    </w:p>
    <w:p w:rsidR="007948D9" w:rsidRPr="00E3608B" w:rsidRDefault="007948D9" w:rsidP="007948D9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ΣΧΕΤ.: α) Το αριθμ. πρωτ. Φ6811/59/10-02-2014 έγγραφο της Διεύθυνσης Περιβάλλοντος και Χωρικού Σχεδιασμού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β) Το αριθμ. πρωτ. 348/04-03-2014 έγγραφο Δ/νσης Συντονισμού και Επιθεώρησης Δασών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γ) Το αριθμ. πρωτ. 594/20-03-2014 έγγραφο Δασαρχείου Μεγάρων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 826/11-04-2014 έγγραφο Δασαρχείου Αιγάλεω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 986/29-04-2014 έγγραφο Δ/νσης Συντονισμού και Επιθεώρησης Δασών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ζ) Το αριθμ. πρωτ. 1169/14-05-2014 έγγραφο Δασαρχείου Αιγάλεω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η) Το αριθμ. πρωτ. 1153/28-05-2014 έγγραφο Δ/νσης Δασών Δυτικής Αττικής</w:t>
      </w:r>
    </w:p>
    <w:p w:rsidR="007948D9" w:rsidRPr="00E3608B" w:rsidRDefault="007948D9" w:rsidP="007948D9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θ) Το αριθμ. πρωτ. 1331/10-06-2014 έγγραφο Δ/νσης Συντονισμού και Επιθεώρησης Δασών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ι) Το αριθμ. πρωτ. 10691/7409/16/24-01-2017 έγγραφο της Διεύθυνσης Περιβάλλοντος και Χωρικού Σχεδιασμού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κ) Το αριθμ. πρωτ. 217/03-02-2017 έγγραφο Δ/νσης Συντονισμού και Επιθεώρησης Δασών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λ) Το αριθμ. πρωτ. 15127/916/24-02-2017 έγγραφο Δασαρχείου Αιγάλεω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μ) Το αριθμ. πρωτ. 19750/1048/14-03-2017 έγγραφο Δ/νσης Δασών Δυτικής Αττικής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ν) Το αριθμ. πρωτ. 22452/1322/06-04-2017 έγγραφο Δασαρχείου Αιγάλεω</w:t>
      </w:r>
    </w:p>
    <w:p w:rsidR="007948D9" w:rsidRPr="00E3608B" w:rsidRDefault="007948D9" w:rsidP="007948D9">
      <w:pPr>
        <w:ind w:left="1077" w:hanging="34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ξ) Το αριθμ. πρωτ. 30414/1402/13-04-2017 έγγραφο Δ/νσης Δασών Δυτικής Αττικής</w:t>
      </w:r>
    </w:p>
    <w:p w:rsidR="0013554A" w:rsidRPr="00E3608B" w:rsidRDefault="0013554A" w:rsidP="0013554A">
      <w:pPr>
        <w:ind w:left="879" w:hanging="14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</w:p>
    <w:p w:rsidR="00F20DBD" w:rsidRPr="005134D7" w:rsidRDefault="00DF38EE" w:rsidP="00E3608B">
      <w:pPr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</w:t>
      </w:r>
      <w:r w:rsidR="002C3BC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676B98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έως και (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κ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σχετικ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543CB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</w:t>
      </w:r>
      <w:r w:rsidR="00676B98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διαδικασία έγκρισης περιβαλλοντικών όρων του </w:t>
      </w:r>
      <w:r w:rsidR="00F21BE4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έργου 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«Μελέτη Δικτύων Αποχέτευσης και Εγκατάσταση Επεξεργασίας Λυμάτων (ΕΕΛ) οικισμού Πόρτο Γερμενό του Δήμου Μάνδρας-Ειδυλλίας, Περιφέρεια Αττικής»</w:t>
      </w:r>
      <w:r w:rsidR="00F671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φωτοαντίγραφα των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ανωτέρω (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λ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ν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) σχετικ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54C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Αιγάλεω καθώς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(μ) και (ξ) σχετικών </w:t>
      </w:r>
      <w:r w:rsidR="00154C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Δ/νσης Δασών </w:t>
      </w:r>
      <w:r w:rsidR="00872E95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Δυτ</w:t>
      </w:r>
      <w:r w:rsidR="00F21BE4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ικής Αττικής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, αντίστοιχα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σας γνωρίζουμε ότι η Υπηρεσία μας</w:t>
      </w:r>
      <w:r w:rsidR="002038C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2038C8" w:rsidRPr="002038C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038C8" w:rsidRPr="00E3608B">
        <w:rPr>
          <w:rFonts w:ascii="Times New Roman" w:hAnsi="Times New Roman" w:cs="Times New Roman"/>
          <w:bCs/>
          <w:sz w:val="22"/>
          <w:szCs w:val="22"/>
          <w:lang w:val="el-GR"/>
        </w:rPr>
        <w:t>επί του παρόντος</w:t>
      </w:r>
      <w:r w:rsidR="002038C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948D9" w:rsidRPr="005134D7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 xml:space="preserve">δεν </w:t>
      </w:r>
      <w:r w:rsidR="007948D9" w:rsidRPr="005134D7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lastRenderedPageBreak/>
        <w:t>δύναται να γνωμοδοτήσει</w:t>
      </w:r>
      <w:r w:rsidR="00D3469F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948D9"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την περιβαλλοντική αδειοδότηση του εν λόγω έργου, </w:t>
      </w:r>
      <w:r w:rsidR="007948D9" w:rsidRPr="005134D7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 xml:space="preserve">λόγω </w:t>
      </w:r>
      <w:r w:rsidR="00922977" w:rsidRPr="005134D7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αποκλίσεων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μεταξύ των 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>συντεταγμέν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>ων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>με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την απεικόνισ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>-τοποθέτησ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</w:t>
      </w:r>
      <w:r w:rsidR="005134D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>προτεινόμενης έκτασης ΕΕΛ</w:t>
      </w:r>
      <w:r w:rsidR="00922977" w:rsidRPr="005134D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134D7">
        <w:rPr>
          <w:rFonts w:ascii="Times New Roman" w:hAnsi="Times New Roman" w:cs="Times New Roman"/>
          <w:bCs/>
          <w:sz w:val="22"/>
          <w:szCs w:val="22"/>
          <w:lang w:val="el-GR"/>
        </w:rPr>
        <w:t>στους υποβληθέντες χάρτες</w:t>
      </w:r>
      <w:r w:rsidR="00F20DBD" w:rsidRPr="005134D7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5134D7" w:rsidRDefault="005134D7" w:rsidP="00DC4881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Κατόπιν τούτων παρακαλούμε για την εκ μέρους σας ενημέρωση των ενδιαφερομένων.</w:t>
      </w:r>
    </w:p>
    <w:p w:rsidR="00DC4881" w:rsidRPr="00E3608B" w:rsidRDefault="00DC4881" w:rsidP="00DC4881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 Δήμος Μάνδρας-Ειδυλλίας (φορέας του έργου), προς τον οποίο κοινοποιείται το παρόν, παρακαλείται να υποβάλλει στο Δασαρχείο Αιγάλεω </w:t>
      </w:r>
      <w:r w:rsidR="00920B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αναλυτικά 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στοιχεία 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>ήτοι</w:t>
      </w:r>
      <w:r w:rsidR="00920B3E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χάρτες</w:t>
      </w:r>
      <w:r w:rsidR="00920B3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την αποτύπωση του 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>συνόλου των επεμβάσεων-εγκαταστάσεων του έργου (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>έκταση ΕΕΛ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αποχετευτικό δίκτυο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) σε έντυπη και ψηφιακή μορφή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ώστε (το Δασαρχείο Αιγάλεω) ν’ αποφανθεί για το χαρακτήρα των εκτάσεων επί των οποίων 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αναφέρεται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το εν θέματι έργο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σύμφωνα με τις ισχύουσες 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σήμερα 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διατάξεις 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δασικής νομοθεσίας για τις επιτρεπτές επεμβάσεις (αρθ. 45 Ν.998/79 όπως αντικαταστάθηκε με το αρθ. 36 του Ν.4280/2014 και όπως συμπληρώθηκε με την 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παρ.1 αρθ.5 </w:t>
      </w:r>
      <w:r w:rsidR="00EF02F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CF5A31">
        <w:rPr>
          <w:rFonts w:ascii="Times New Roman" w:hAnsi="Times New Roman" w:cs="Times New Roman"/>
          <w:bCs/>
          <w:sz w:val="22"/>
          <w:szCs w:val="22"/>
          <w:lang w:val="el-GR"/>
        </w:rPr>
        <w:t>Ν.4467/2017)</w:t>
      </w:r>
      <w:r w:rsidRPr="00E3608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3551BA" w:rsidRPr="00E3608B" w:rsidRDefault="003551BA" w:rsidP="00F21BE4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E3608B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bookmarkStart w:id="0" w:name="_GoBack"/>
      <w:bookmarkEnd w:id="0"/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E3608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E3608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E3608B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E3608B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A027C7" w:rsidRPr="00E3608B" w:rsidRDefault="00A027C7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E3608B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E3608B" w:rsidRDefault="002C3BC5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E3608B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E3608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E3608B" w:rsidSect="00683C5F">
      <w:footerReference w:type="default" r:id="rId10"/>
      <w:footerReference w:type="first" r:id="rId11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04" w:rsidRDefault="002A1204" w:rsidP="00C928C7">
      <w:r>
        <w:separator/>
      </w:r>
    </w:p>
  </w:endnote>
  <w:endnote w:type="continuationSeparator" w:id="0">
    <w:p w:rsidR="002A1204" w:rsidRDefault="002A1204" w:rsidP="00C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740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934" w:rsidRPr="00FA3934" w:rsidRDefault="00FA3934">
        <w:pPr>
          <w:pStyle w:val="ab"/>
          <w:jc w:val="center"/>
          <w:rPr>
            <w:rFonts w:ascii="Times New Roman" w:hAnsi="Times New Roman" w:cs="Times New Roman"/>
          </w:rPr>
        </w:pPr>
        <w:r w:rsidRPr="00FA3934">
          <w:rPr>
            <w:rFonts w:ascii="Times New Roman" w:hAnsi="Times New Roman" w:cs="Times New Roman"/>
          </w:rPr>
          <w:fldChar w:fldCharType="begin"/>
        </w:r>
        <w:r w:rsidRPr="00FA3934">
          <w:rPr>
            <w:rFonts w:ascii="Times New Roman" w:hAnsi="Times New Roman" w:cs="Times New Roman"/>
          </w:rPr>
          <w:instrText>PAGE   \* MERGEFORMAT</w:instrText>
        </w:r>
        <w:r w:rsidRPr="00FA3934">
          <w:rPr>
            <w:rFonts w:ascii="Times New Roman" w:hAnsi="Times New Roman" w:cs="Times New Roman"/>
          </w:rPr>
          <w:fldChar w:fldCharType="separate"/>
        </w:r>
        <w:r w:rsidR="00C7427D" w:rsidRPr="00C7427D">
          <w:rPr>
            <w:rFonts w:ascii="Times New Roman" w:hAnsi="Times New Roman" w:cs="Times New Roman"/>
            <w:noProof/>
            <w:lang w:val="el-GR"/>
          </w:rPr>
          <w:t>1</w:t>
        </w:r>
        <w:r w:rsidRPr="00FA3934">
          <w:rPr>
            <w:rFonts w:ascii="Times New Roman" w:hAnsi="Times New Roman" w:cs="Times New Roman"/>
          </w:rPr>
          <w:fldChar w:fldCharType="end"/>
        </w:r>
      </w:p>
    </w:sdtContent>
  </w:sdt>
  <w:p w:rsidR="00C21DAF" w:rsidRDefault="00C21D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2843"/>
      <w:docPartObj>
        <w:docPartGallery w:val="Page Numbers (Bottom of Page)"/>
        <w:docPartUnique/>
      </w:docPartObj>
    </w:sdtPr>
    <w:sdtEndPr/>
    <w:sdtContent>
      <w:p w:rsidR="00C21DAF" w:rsidRDefault="00C21DAF">
        <w:pPr>
          <w:pStyle w:val="ab"/>
          <w:jc w:val="center"/>
        </w:pPr>
        <w:r>
          <w:t>[</w:t>
        </w:r>
        <w:r w:rsidR="009A62CA">
          <w:fldChar w:fldCharType="begin"/>
        </w:r>
        <w:r w:rsidR="009A62CA">
          <w:instrText xml:space="preserve"> PAGE   \* MERGEFORMAT </w:instrText>
        </w:r>
        <w:r w:rsidR="009A62CA">
          <w:fldChar w:fldCharType="separate"/>
        </w:r>
        <w:r>
          <w:rPr>
            <w:noProof/>
          </w:rPr>
          <w:t>1</w:t>
        </w:r>
        <w:r w:rsidR="009A62CA">
          <w:rPr>
            <w:noProof/>
          </w:rPr>
          <w:fldChar w:fldCharType="end"/>
        </w:r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04" w:rsidRDefault="002A1204" w:rsidP="00C928C7">
      <w:r>
        <w:separator/>
      </w:r>
    </w:p>
  </w:footnote>
  <w:footnote w:type="continuationSeparator" w:id="0">
    <w:p w:rsidR="002A1204" w:rsidRDefault="002A1204" w:rsidP="00C9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4BA12791"/>
    <w:multiLevelType w:val="hybridMultilevel"/>
    <w:tmpl w:val="4A6C7166"/>
    <w:lvl w:ilvl="0" w:tplc="F1469D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82F84"/>
    <w:multiLevelType w:val="hybridMultilevel"/>
    <w:tmpl w:val="4E346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6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710C394B"/>
    <w:multiLevelType w:val="hybridMultilevel"/>
    <w:tmpl w:val="4D0C5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AE1"/>
    <w:rsid w:val="0000582A"/>
    <w:rsid w:val="00006487"/>
    <w:rsid w:val="0001550F"/>
    <w:rsid w:val="00020DB2"/>
    <w:rsid w:val="0002472E"/>
    <w:rsid w:val="0003655B"/>
    <w:rsid w:val="00042466"/>
    <w:rsid w:val="000437CB"/>
    <w:rsid w:val="00052194"/>
    <w:rsid w:val="00053B7E"/>
    <w:rsid w:val="00057F3E"/>
    <w:rsid w:val="00061715"/>
    <w:rsid w:val="000639E9"/>
    <w:rsid w:val="00065F48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7688"/>
    <w:rsid w:val="00130351"/>
    <w:rsid w:val="001304C2"/>
    <w:rsid w:val="001318D9"/>
    <w:rsid w:val="0013554A"/>
    <w:rsid w:val="00144E15"/>
    <w:rsid w:val="0015075A"/>
    <w:rsid w:val="0015247A"/>
    <w:rsid w:val="0015303A"/>
    <w:rsid w:val="00154CF7"/>
    <w:rsid w:val="0016188E"/>
    <w:rsid w:val="00167EA3"/>
    <w:rsid w:val="00171E50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1F23C6"/>
    <w:rsid w:val="002038C8"/>
    <w:rsid w:val="002053AE"/>
    <w:rsid w:val="00213CB6"/>
    <w:rsid w:val="00222854"/>
    <w:rsid w:val="00223D99"/>
    <w:rsid w:val="00234856"/>
    <w:rsid w:val="00234E0D"/>
    <w:rsid w:val="00247CD2"/>
    <w:rsid w:val="002521F4"/>
    <w:rsid w:val="002676F4"/>
    <w:rsid w:val="00284F0D"/>
    <w:rsid w:val="002850A5"/>
    <w:rsid w:val="002A05C9"/>
    <w:rsid w:val="002A1204"/>
    <w:rsid w:val="002A1CE9"/>
    <w:rsid w:val="002A3FD1"/>
    <w:rsid w:val="002B074E"/>
    <w:rsid w:val="002B3830"/>
    <w:rsid w:val="002B670A"/>
    <w:rsid w:val="002C1E5F"/>
    <w:rsid w:val="002C3BC5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14759"/>
    <w:rsid w:val="00315DDB"/>
    <w:rsid w:val="00322B46"/>
    <w:rsid w:val="00327506"/>
    <w:rsid w:val="00331BF0"/>
    <w:rsid w:val="00340503"/>
    <w:rsid w:val="0034145F"/>
    <w:rsid w:val="0034167B"/>
    <w:rsid w:val="00353B0B"/>
    <w:rsid w:val="003551BA"/>
    <w:rsid w:val="00356C87"/>
    <w:rsid w:val="00364141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4F9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7346"/>
    <w:rsid w:val="005134D7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70677"/>
    <w:rsid w:val="00575486"/>
    <w:rsid w:val="0058091E"/>
    <w:rsid w:val="005818D8"/>
    <w:rsid w:val="00586ABE"/>
    <w:rsid w:val="005A1A0A"/>
    <w:rsid w:val="005C7136"/>
    <w:rsid w:val="005E3D60"/>
    <w:rsid w:val="00600B76"/>
    <w:rsid w:val="00601C1F"/>
    <w:rsid w:val="00603B83"/>
    <w:rsid w:val="00610C89"/>
    <w:rsid w:val="0061386C"/>
    <w:rsid w:val="00615A32"/>
    <w:rsid w:val="00642865"/>
    <w:rsid w:val="00654FF4"/>
    <w:rsid w:val="00655A61"/>
    <w:rsid w:val="006636FF"/>
    <w:rsid w:val="006650DF"/>
    <w:rsid w:val="006709FE"/>
    <w:rsid w:val="00672DCF"/>
    <w:rsid w:val="00672DF5"/>
    <w:rsid w:val="00676B98"/>
    <w:rsid w:val="00681A3F"/>
    <w:rsid w:val="00683C5F"/>
    <w:rsid w:val="006944A0"/>
    <w:rsid w:val="006A0230"/>
    <w:rsid w:val="006A1A13"/>
    <w:rsid w:val="006A20A6"/>
    <w:rsid w:val="006A65B6"/>
    <w:rsid w:val="006A6E4D"/>
    <w:rsid w:val="006B2620"/>
    <w:rsid w:val="006C7BA1"/>
    <w:rsid w:val="006D227F"/>
    <w:rsid w:val="006D41B3"/>
    <w:rsid w:val="006E0258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948D9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64369"/>
    <w:rsid w:val="00864805"/>
    <w:rsid w:val="00864E95"/>
    <w:rsid w:val="00866632"/>
    <w:rsid w:val="008722D0"/>
    <w:rsid w:val="00872E95"/>
    <w:rsid w:val="0087438E"/>
    <w:rsid w:val="00874A34"/>
    <w:rsid w:val="00884244"/>
    <w:rsid w:val="00891363"/>
    <w:rsid w:val="00894E9F"/>
    <w:rsid w:val="00895D51"/>
    <w:rsid w:val="008A6D2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0B3E"/>
    <w:rsid w:val="00921C29"/>
    <w:rsid w:val="00922977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A62CA"/>
    <w:rsid w:val="009B521F"/>
    <w:rsid w:val="009C2EC8"/>
    <w:rsid w:val="009D678D"/>
    <w:rsid w:val="009D6F61"/>
    <w:rsid w:val="009E12EE"/>
    <w:rsid w:val="009F223A"/>
    <w:rsid w:val="009F6BD9"/>
    <w:rsid w:val="00A027C7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7633C"/>
    <w:rsid w:val="00A96B09"/>
    <w:rsid w:val="00A9756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568C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18F7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5FDA"/>
    <w:rsid w:val="00BC6592"/>
    <w:rsid w:val="00BD4990"/>
    <w:rsid w:val="00BD75C7"/>
    <w:rsid w:val="00BE1208"/>
    <w:rsid w:val="00BE72BF"/>
    <w:rsid w:val="00BE75F9"/>
    <w:rsid w:val="00C0073E"/>
    <w:rsid w:val="00C011C0"/>
    <w:rsid w:val="00C111EF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8BA"/>
    <w:rsid w:val="00C70BCB"/>
    <w:rsid w:val="00C72077"/>
    <w:rsid w:val="00C7427D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CF5A31"/>
    <w:rsid w:val="00D007D6"/>
    <w:rsid w:val="00D0462A"/>
    <w:rsid w:val="00D1464A"/>
    <w:rsid w:val="00D203CE"/>
    <w:rsid w:val="00D3152A"/>
    <w:rsid w:val="00D32404"/>
    <w:rsid w:val="00D3469F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881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3608B"/>
    <w:rsid w:val="00E417A1"/>
    <w:rsid w:val="00E432E3"/>
    <w:rsid w:val="00E4509F"/>
    <w:rsid w:val="00E524A0"/>
    <w:rsid w:val="00E53F6D"/>
    <w:rsid w:val="00E543CB"/>
    <w:rsid w:val="00E56B38"/>
    <w:rsid w:val="00E63221"/>
    <w:rsid w:val="00E64C5B"/>
    <w:rsid w:val="00E7131D"/>
    <w:rsid w:val="00E713BE"/>
    <w:rsid w:val="00E73A18"/>
    <w:rsid w:val="00E7742E"/>
    <w:rsid w:val="00E77C84"/>
    <w:rsid w:val="00E77E32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EF02FE"/>
    <w:rsid w:val="00F104DC"/>
    <w:rsid w:val="00F11794"/>
    <w:rsid w:val="00F139D0"/>
    <w:rsid w:val="00F17E5D"/>
    <w:rsid w:val="00F20DBD"/>
    <w:rsid w:val="00F21736"/>
    <w:rsid w:val="00F21BE4"/>
    <w:rsid w:val="00F30934"/>
    <w:rsid w:val="00F40E39"/>
    <w:rsid w:val="00F44E3E"/>
    <w:rsid w:val="00F45D23"/>
    <w:rsid w:val="00F47CAA"/>
    <w:rsid w:val="00F55B2A"/>
    <w:rsid w:val="00F645B6"/>
    <w:rsid w:val="00F65453"/>
    <w:rsid w:val="00F67195"/>
    <w:rsid w:val="00F849A1"/>
    <w:rsid w:val="00F85734"/>
    <w:rsid w:val="00F94078"/>
    <w:rsid w:val="00F94C25"/>
    <w:rsid w:val="00F96ECB"/>
    <w:rsid w:val="00FA2200"/>
    <w:rsid w:val="00FA3934"/>
    <w:rsid w:val="00FA3B39"/>
    <w:rsid w:val="00FC7AED"/>
    <w:rsid w:val="00FD7F1B"/>
    <w:rsid w:val="00FE0049"/>
    <w:rsid w:val="00FE00C8"/>
    <w:rsid w:val="00FE2C5F"/>
    <w:rsid w:val="00FF0A20"/>
    <w:rsid w:val="00FF248B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024285-81F3-48BA-A0DA-2C22DBB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  <w:style w:type="paragraph" w:styleId="ac">
    <w:name w:val="List Paragraph"/>
    <w:basedOn w:val="a"/>
    <w:uiPriority w:val="34"/>
    <w:qFormat/>
    <w:rsid w:val="0087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7F92-AE76-4D14-9694-A744F727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3600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syntinismou</cp:lastModifiedBy>
  <cp:revision>7</cp:revision>
  <cp:lastPrinted>2015-08-06T07:51:00Z</cp:lastPrinted>
  <dcterms:created xsi:type="dcterms:W3CDTF">2017-05-29T07:05:00Z</dcterms:created>
  <dcterms:modified xsi:type="dcterms:W3CDTF">2017-05-31T10:10:00Z</dcterms:modified>
</cp:coreProperties>
</file>