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58" w:rsidRPr="001808AD" w:rsidRDefault="00A156D7" w:rsidP="00C928C7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1808AD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3.6pt" o:ole="" fillcolor="window">
            <v:imagedata r:id="rId8" o:title=""/>
          </v:shape>
          <o:OLEObject Type="Embed" ProgID="PBrush" ShapeID="_x0000_i1025" DrawAspect="Content" ObjectID="_1549188583" r:id="rId9"/>
        </w:object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0F2376" w:rsidRDefault="00980458" w:rsidP="00C928C7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1808AD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C1671C" w:rsidRPr="00C1671C">
        <w:rPr>
          <w:rFonts w:ascii="Times New Roman" w:hAnsi="Times New Roman" w:cs="Times New Roman"/>
          <w:sz w:val="22"/>
          <w:szCs w:val="22"/>
        </w:rPr>
        <w:t>2</w:t>
      </w:r>
      <w:r w:rsidR="000F2376" w:rsidRPr="000F2376">
        <w:rPr>
          <w:rFonts w:ascii="Times New Roman" w:hAnsi="Times New Roman" w:cs="Times New Roman"/>
          <w:sz w:val="22"/>
          <w:szCs w:val="22"/>
        </w:rPr>
        <w:t>1</w:t>
      </w:r>
      <w:r w:rsidR="00A96B09" w:rsidRPr="001808AD">
        <w:rPr>
          <w:rFonts w:ascii="Times New Roman" w:hAnsi="Times New Roman" w:cs="Times New Roman"/>
          <w:sz w:val="22"/>
          <w:szCs w:val="22"/>
        </w:rPr>
        <w:t>-</w:t>
      </w:r>
      <w:r w:rsidR="000F2376" w:rsidRPr="000F2376">
        <w:rPr>
          <w:rFonts w:ascii="Times New Roman" w:hAnsi="Times New Roman" w:cs="Times New Roman"/>
          <w:sz w:val="22"/>
          <w:szCs w:val="22"/>
        </w:rPr>
        <w:t>0</w:t>
      </w:r>
      <w:r w:rsidR="00C1671C" w:rsidRPr="00C1671C">
        <w:rPr>
          <w:rFonts w:ascii="Times New Roman" w:hAnsi="Times New Roman" w:cs="Times New Roman"/>
          <w:sz w:val="22"/>
          <w:szCs w:val="22"/>
        </w:rPr>
        <w:t>2</w:t>
      </w:r>
      <w:r w:rsidRPr="001808AD">
        <w:rPr>
          <w:rFonts w:ascii="Times New Roman" w:hAnsi="Times New Roman" w:cs="Times New Roman"/>
          <w:sz w:val="22"/>
          <w:szCs w:val="22"/>
        </w:rPr>
        <w:t>-201</w:t>
      </w:r>
      <w:r w:rsidR="000F2376" w:rsidRPr="000F2376">
        <w:rPr>
          <w:rFonts w:ascii="Times New Roman" w:hAnsi="Times New Roman" w:cs="Times New Roman"/>
          <w:sz w:val="22"/>
          <w:szCs w:val="22"/>
        </w:rPr>
        <w:t>7</w:t>
      </w:r>
    </w:p>
    <w:p w:rsidR="00980458" w:rsidRPr="00C1671C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1808AD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C1671C" w:rsidRPr="00C1671C">
        <w:rPr>
          <w:rFonts w:ascii="Times New Roman" w:hAnsi="Times New Roman" w:cs="Times New Roman"/>
          <w:sz w:val="22"/>
          <w:szCs w:val="22"/>
          <w:lang w:val="el-GR"/>
        </w:rPr>
        <w:t>522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1808AD" w:rsidRDefault="0034145F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1808AD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1808AD" w:rsidRDefault="006B2620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1808AD" w:rsidRDefault="003B6F55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>Δ</w:t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ιεύθυν</w:t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ση </w:t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Περιβάλλοντος και </w:t>
      </w:r>
    </w:p>
    <w:p w:rsidR="00FE00C8" w:rsidRPr="001808AD" w:rsidRDefault="001037B2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Χωρικού Σχεδιασμού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1808AD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2B670A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6F5FB1" w:rsidRPr="001808AD" w:rsidRDefault="001808AD" w:rsidP="001808AD">
      <w:pPr>
        <w:ind w:left="504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1808AD" w:rsidRPr="001808AD" w:rsidRDefault="001808AD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FF248B" w:rsidRPr="00C1671C" w:rsidRDefault="00FF248B" w:rsidP="00D72620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D72620" w:rsidRPr="001808AD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807C57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) Δ/νση Δασών </w:t>
      </w:r>
      <w:r w:rsidR="00C1671C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1808AD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C1671C">
        <w:rPr>
          <w:rFonts w:ascii="Times New Roman" w:hAnsi="Times New Roman" w:cs="Times New Roman"/>
          <w:sz w:val="22"/>
          <w:szCs w:val="22"/>
          <w:lang w:val="el-GR"/>
        </w:rPr>
        <w:t>Διονυσίου 5</w:t>
      </w:r>
    </w:p>
    <w:p w:rsidR="00807C57" w:rsidRPr="001808AD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C1671C">
        <w:rPr>
          <w:rFonts w:ascii="Times New Roman" w:hAnsi="Times New Roman" w:cs="Times New Roman"/>
          <w:sz w:val="22"/>
          <w:szCs w:val="22"/>
          <w:lang w:val="el-GR"/>
        </w:rPr>
        <w:t>85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4</w:t>
      </w:r>
      <w:r w:rsidR="00C1671C">
        <w:rPr>
          <w:rFonts w:ascii="Times New Roman" w:hAnsi="Times New Roman" w:cs="Times New Roman"/>
          <w:sz w:val="22"/>
          <w:szCs w:val="22"/>
          <w:lang w:val="el-GR"/>
        </w:rPr>
        <w:t>5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C1671C">
        <w:rPr>
          <w:rFonts w:ascii="Times New Roman" w:hAnsi="Times New Roman" w:cs="Times New Roman"/>
          <w:sz w:val="22"/>
          <w:szCs w:val="22"/>
          <w:lang w:val="el-GR"/>
        </w:rPr>
        <w:t>Πειραιάς</w:t>
      </w:r>
    </w:p>
    <w:p w:rsidR="00807C57" w:rsidRPr="00E962BF" w:rsidRDefault="00D72620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807C57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) Δασαρχείο </w:t>
      </w:r>
      <w:r w:rsidR="00C1671C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C1671C" w:rsidRPr="001808AD" w:rsidRDefault="00807C57" w:rsidP="00C1671C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C1671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C1671C">
        <w:rPr>
          <w:rFonts w:ascii="Times New Roman" w:hAnsi="Times New Roman" w:cs="Times New Roman"/>
          <w:sz w:val="22"/>
          <w:szCs w:val="22"/>
          <w:lang w:val="el-GR"/>
        </w:rPr>
        <w:t>Διονυσίου 5</w:t>
      </w:r>
    </w:p>
    <w:p w:rsidR="00807C57" w:rsidRPr="001808AD" w:rsidRDefault="00C1671C" w:rsidP="00C1671C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Τ.Κ. 1</w:t>
      </w:r>
      <w:r>
        <w:rPr>
          <w:rFonts w:ascii="Times New Roman" w:hAnsi="Times New Roman" w:cs="Times New Roman"/>
          <w:sz w:val="22"/>
          <w:szCs w:val="22"/>
          <w:lang w:val="el-GR"/>
        </w:rPr>
        <w:t>85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4</w:t>
      </w:r>
      <w:r>
        <w:rPr>
          <w:rFonts w:ascii="Times New Roman" w:hAnsi="Times New Roman" w:cs="Times New Roman"/>
          <w:sz w:val="22"/>
          <w:szCs w:val="22"/>
          <w:lang w:val="el-GR"/>
        </w:rPr>
        <w:t>5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l-GR"/>
        </w:rPr>
        <w:t>Πειραιάς</w:t>
      </w:r>
    </w:p>
    <w:p w:rsidR="00712E5B" w:rsidRPr="001808AD" w:rsidRDefault="00712E5B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D72620" w:rsidRPr="001808AD" w:rsidRDefault="00D72620" w:rsidP="00D72620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Γνωμοδότηση επί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Μελέτης Περιβαλλοντικών Επιπτώσεων (ΜΠΕ) </w:t>
      </w:r>
      <w:r w:rsidR="000F237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το έργο «Κρηπίδωση υπάρχοντα κυματοθραύστη λιμένος Πέρδικας» στο Δήμο Αίγινας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7820C3" w:rsidRPr="001808AD" w:rsidRDefault="007820C3" w:rsidP="001808AD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110628/7560/16-</w:t>
      </w:r>
      <w:r w:rsidR="008B555B" w:rsidRPr="00933FE4">
        <w:rPr>
          <w:rFonts w:ascii="Times New Roman" w:hAnsi="Times New Roman" w:cs="Times New Roman"/>
          <w:bCs/>
          <w:sz w:val="22"/>
          <w:szCs w:val="22"/>
          <w:lang w:val="el-GR"/>
        </w:rPr>
        <w:t>01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8B555B" w:rsidRPr="00933FE4">
        <w:rPr>
          <w:rFonts w:ascii="Times New Roman" w:hAnsi="Times New Roman" w:cs="Times New Roman"/>
          <w:bCs/>
          <w:sz w:val="22"/>
          <w:szCs w:val="22"/>
          <w:lang w:val="el-GR"/>
        </w:rPr>
        <w:t>7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Διεύθυνσης Περιβάλλοντος και Χωρικού Σχεδιασμού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103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23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1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7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Δ/νσης Συντονισμού και Επιθεώρησης Δασών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9571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361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06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7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Το αριθμ. πρωτ.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10585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243/10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="000F2376" w:rsidRPr="000F2376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7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Δ/νσης Δασών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1304C2" w:rsidRPr="001808AD" w:rsidRDefault="001304C2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8A7592" w:rsidRDefault="001808AD" w:rsidP="00B333F5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Συνέχεια επί 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3B6F55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3B6F55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κατόπιν του ανωτέρω (β) σχετικού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το οποίο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απεστάλη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σαν τα στοιχεία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στις αρμόδιες δασικές υπηρεσίες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εγγράφων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Πειραιά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Δ/νσης Δασών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Πειραιά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αντίστοιχα</w:t>
      </w:r>
      <w:r w:rsidR="0011509C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</w:t>
      </w:r>
      <w:r w:rsidR="00C70BCB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 ότι</w:t>
      </w:r>
      <w:r w:rsidR="00E16C6A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D3ED8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η υπηρεσία μας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δεν έχει αντίρρηση για την περιβαλλοντική αδειοδότηση τ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εν θέματι </w:t>
      </w:r>
      <w:r w:rsidR="008B555B">
        <w:rPr>
          <w:rFonts w:ascii="Times New Roman" w:hAnsi="Times New Roman" w:cs="Times New Roman"/>
          <w:bCs/>
          <w:sz w:val="22"/>
          <w:szCs w:val="22"/>
          <w:lang w:val="el-GR"/>
        </w:rPr>
        <w:t>έργου</w:t>
      </w:r>
      <w:bookmarkStart w:id="0" w:name="_GoBack"/>
      <w:bookmarkEnd w:id="0"/>
      <w:r w:rsidR="008A7592" w:rsidRPr="008B555B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1808AD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D64237" w:rsidRPr="001808AD" w:rsidRDefault="00D64237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B80599" w:rsidRPr="001808AD" w:rsidRDefault="00B80599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F6BD9" w:rsidRPr="001808AD" w:rsidRDefault="009F6BD9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1808AD" w:rsidRDefault="00675FAF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1808AD" w:rsidSect="00675FAF">
      <w:footerReference w:type="first" r:id="rId10"/>
      <w:pgSz w:w="11907" w:h="16840" w:code="9"/>
      <w:pgMar w:top="1021" w:right="1134" w:bottom="1021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FC" w:rsidRDefault="008A1AFC" w:rsidP="00C928C7">
      <w:r>
        <w:separator/>
      </w:r>
    </w:p>
  </w:endnote>
  <w:endnote w:type="continuationSeparator" w:id="0">
    <w:p w:rsidR="008A1AFC" w:rsidRDefault="008A1AFC" w:rsidP="00C9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2843"/>
      <w:docPartObj>
        <w:docPartGallery w:val="Page Numbers (Bottom of Page)"/>
        <w:docPartUnique/>
      </w:docPartObj>
    </w:sdtPr>
    <w:sdtEndPr/>
    <w:sdtContent>
      <w:p w:rsidR="00C21DAF" w:rsidRDefault="00C21DAF">
        <w:pPr>
          <w:pStyle w:val="ab"/>
          <w:jc w:val="center"/>
        </w:pPr>
        <w:r>
          <w:t>[</w:t>
        </w:r>
        <w:r w:rsidR="00892403">
          <w:fldChar w:fldCharType="begin"/>
        </w:r>
        <w:r w:rsidR="00892403">
          <w:instrText xml:space="preserve"> PAGE   \* MERGEFORMAT </w:instrText>
        </w:r>
        <w:r w:rsidR="00892403">
          <w:fldChar w:fldCharType="separate"/>
        </w:r>
        <w:r>
          <w:rPr>
            <w:noProof/>
          </w:rPr>
          <w:t>1</w:t>
        </w:r>
        <w:r w:rsidR="00892403">
          <w:rPr>
            <w:noProof/>
          </w:rPr>
          <w:fldChar w:fldCharType="end"/>
        </w:r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FC" w:rsidRDefault="008A1AFC" w:rsidP="00C928C7">
      <w:r>
        <w:separator/>
      </w:r>
    </w:p>
  </w:footnote>
  <w:footnote w:type="continuationSeparator" w:id="0">
    <w:p w:rsidR="008A1AFC" w:rsidRDefault="008A1AFC" w:rsidP="00C9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57A5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2376"/>
    <w:rsid w:val="000F386A"/>
    <w:rsid w:val="000F56EB"/>
    <w:rsid w:val="000F76D3"/>
    <w:rsid w:val="001037B2"/>
    <w:rsid w:val="00105781"/>
    <w:rsid w:val="0011509C"/>
    <w:rsid w:val="001227AB"/>
    <w:rsid w:val="00127688"/>
    <w:rsid w:val="001304C2"/>
    <w:rsid w:val="001318D9"/>
    <w:rsid w:val="00144E15"/>
    <w:rsid w:val="0015075A"/>
    <w:rsid w:val="0015247A"/>
    <w:rsid w:val="0015303A"/>
    <w:rsid w:val="00157F0B"/>
    <w:rsid w:val="0016188E"/>
    <w:rsid w:val="00167EA3"/>
    <w:rsid w:val="001808AD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B22B1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13CB6"/>
    <w:rsid w:val="00222854"/>
    <w:rsid w:val="00223D99"/>
    <w:rsid w:val="00234856"/>
    <w:rsid w:val="00234E0D"/>
    <w:rsid w:val="00241632"/>
    <w:rsid w:val="00247CD2"/>
    <w:rsid w:val="002521F4"/>
    <w:rsid w:val="002676F4"/>
    <w:rsid w:val="00284F0D"/>
    <w:rsid w:val="002850A5"/>
    <w:rsid w:val="002A05C9"/>
    <w:rsid w:val="002A0A1E"/>
    <w:rsid w:val="002A1CE9"/>
    <w:rsid w:val="002A3FD1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22D52"/>
    <w:rsid w:val="0032350C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04E3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5286"/>
    <w:rsid w:val="004F682F"/>
    <w:rsid w:val="0050264E"/>
    <w:rsid w:val="00507346"/>
    <w:rsid w:val="00514684"/>
    <w:rsid w:val="00517C92"/>
    <w:rsid w:val="0053120B"/>
    <w:rsid w:val="00531240"/>
    <w:rsid w:val="00533B65"/>
    <w:rsid w:val="00537486"/>
    <w:rsid w:val="0054091A"/>
    <w:rsid w:val="00542129"/>
    <w:rsid w:val="00543205"/>
    <w:rsid w:val="0054785D"/>
    <w:rsid w:val="0055297D"/>
    <w:rsid w:val="005570EC"/>
    <w:rsid w:val="00570677"/>
    <w:rsid w:val="00575486"/>
    <w:rsid w:val="0058091E"/>
    <w:rsid w:val="005818D8"/>
    <w:rsid w:val="00586ABE"/>
    <w:rsid w:val="00590FC3"/>
    <w:rsid w:val="005C7136"/>
    <w:rsid w:val="005E3D60"/>
    <w:rsid w:val="0060094F"/>
    <w:rsid w:val="00601C1F"/>
    <w:rsid w:val="00603B83"/>
    <w:rsid w:val="00610C89"/>
    <w:rsid w:val="0061386C"/>
    <w:rsid w:val="00642865"/>
    <w:rsid w:val="00654FF4"/>
    <w:rsid w:val="00655A61"/>
    <w:rsid w:val="006636FF"/>
    <w:rsid w:val="006650DF"/>
    <w:rsid w:val="006709FE"/>
    <w:rsid w:val="00672DCF"/>
    <w:rsid w:val="00672DF5"/>
    <w:rsid w:val="00675FAF"/>
    <w:rsid w:val="00681A3F"/>
    <w:rsid w:val="006944A0"/>
    <w:rsid w:val="006A0230"/>
    <w:rsid w:val="006A20A6"/>
    <w:rsid w:val="006A65B6"/>
    <w:rsid w:val="006A6E4D"/>
    <w:rsid w:val="006B2620"/>
    <w:rsid w:val="006C7BA1"/>
    <w:rsid w:val="006D227F"/>
    <w:rsid w:val="006D41B3"/>
    <w:rsid w:val="006E4643"/>
    <w:rsid w:val="006F5FB1"/>
    <w:rsid w:val="00711880"/>
    <w:rsid w:val="00712E5B"/>
    <w:rsid w:val="00714F26"/>
    <w:rsid w:val="0072119B"/>
    <w:rsid w:val="00722582"/>
    <w:rsid w:val="00734C2D"/>
    <w:rsid w:val="00742599"/>
    <w:rsid w:val="0074585D"/>
    <w:rsid w:val="00746BC7"/>
    <w:rsid w:val="00747B82"/>
    <w:rsid w:val="00752BBF"/>
    <w:rsid w:val="00753442"/>
    <w:rsid w:val="00757984"/>
    <w:rsid w:val="00766F51"/>
    <w:rsid w:val="00772CAB"/>
    <w:rsid w:val="007820C3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23E46"/>
    <w:rsid w:val="00834BDD"/>
    <w:rsid w:val="00836296"/>
    <w:rsid w:val="0084000F"/>
    <w:rsid w:val="00846C19"/>
    <w:rsid w:val="00864369"/>
    <w:rsid w:val="00864805"/>
    <w:rsid w:val="00866632"/>
    <w:rsid w:val="008722D0"/>
    <w:rsid w:val="00873420"/>
    <w:rsid w:val="0087438E"/>
    <w:rsid w:val="00874A34"/>
    <w:rsid w:val="00884244"/>
    <w:rsid w:val="00891363"/>
    <w:rsid w:val="00892403"/>
    <w:rsid w:val="00894E9F"/>
    <w:rsid w:val="00895D51"/>
    <w:rsid w:val="008A1AFC"/>
    <w:rsid w:val="008A7592"/>
    <w:rsid w:val="008B0CBE"/>
    <w:rsid w:val="008B2777"/>
    <w:rsid w:val="008B480F"/>
    <w:rsid w:val="008B555B"/>
    <w:rsid w:val="008B71F2"/>
    <w:rsid w:val="008B7FB0"/>
    <w:rsid w:val="008C10D0"/>
    <w:rsid w:val="008C51AE"/>
    <w:rsid w:val="008C5B06"/>
    <w:rsid w:val="008C78E0"/>
    <w:rsid w:val="008D1865"/>
    <w:rsid w:val="008E32E8"/>
    <w:rsid w:val="00902E9C"/>
    <w:rsid w:val="00904C42"/>
    <w:rsid w:val="009151C5"/>
    <w:rsid w:val="00921C29"/>
    <w:rsid w:val="0092343F"/>
    <w:rsid w:val="00926066"/>
    <w:rsid w:val="009411B6"/>
    <w:rsid w:val="00956441"/>
    <w:rsid w:val="009679D2"/>
    <w:rsid w:val="00967DF2"/>
    <w:rsid w:val="009750EC"/>
    <w:rsid w:val="00980458"/>
    <w:rsid w:val="00980ADE"/>
    <w:rsid w:val="0098107A"/>
    <w:rsid w:val="00987D72"/>
    <w:rsid w:val="00993C84"/>
    <w:rsid w:val="009964AA"/>
    <w:rsid w:val="009B521F"/>
    <w:rsid w:val="009C2EC8"/>
    <w:rsid w:val="009D678D"/>
    <w:rsid w:val="009D6F61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630C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16EB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69D1"/>
    <w:rsid w:val="00B31960"/>
    <w:rsid w:val="00B333F5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66AD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A7550"/>
    <w:rsid w:val="00BC28EB"/>
    <w:rsid w:val="00BC6592"/>
    <w:rsid w:val="00BD3ED8"/>
    <w:rsid w:val="00BD4990"/>
    <w:rsid w:val="00BD75C7"/>
    <w:rsid w:val="00BE1208"/>
    <w:rsid w:val="00BE72BF"/>
    <w:rsid w:val="00BE75F9"/>
    <w:rsid w:val="00C0073E"/>
    <w:rsid w:val="00C14EB9"/>
    <w:rsid w:val="00C1671C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28C7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1464A"/>
    <w:rsid w:val="00D203CE"/>
    <w:rsid w:val="00D24F30"/>
    <w:rsid w:val="00D3152A"/>
    <w:rsid w:val="00D36560"/>
    <w:rsid w:val="00D42A4F"/>
    <w:rsid w:val="00D47B66"/>
    <w:rsid w:val="00D50AE1"/>
    <w:rsid w:val="00D57AB6"/>
    <w:rsid w:val="00D64237"/>
    <w:rsid w:val="00D72620"/>
    <w:rsid w:val="00D72FE9"/>
    <w:rsid w:val="00D7736B"/>
    <w:rsid w:val="00D83F17"/>
    <w:rsid w:val="00DA1FE3"/>
    <w:rsid w:val="00DA3043"/>
    <w:rsid w:val="00DA5714"/>
    <w:rsid w:val="00DA6CD9"/>
    <w:rsid w:val="00DB1B5D"/>
    <w:rsid w:val="00DC085B"/>
    <w:rsid w:val="00DC4B72"/>
    <w:rsid w:val="00DF38EE"/>
    <w:rsid w:val="00E02483"/>
    <w:rsid w:val="00E06266"/>
    <w:rsid w:val="00E07D8B"/>
    <w:rsid w:val="00E16C6A"/>
    <w:rsid w:val="00E173CF"/>
    <w:rsid w:val="00E224AC"/>
    <w:rsid w:val="00E3239A"/>
    <w:rsid w:val="00E417A1"/>
    <w:rsid w:val="00E430CF"/>
    <w:rsid w:val="00E432E3"/>
    <w:rsid w:val="00E4509F"/>
    <w:rsid w:val="00E53F6D"/>
    <w:rsid w:val="00E56B38"/>
    <w:rsid w:val="00E63221"/>
    <w:rsid w:val="00E64C5B"/>
    <w:rsid w:val="00E7131D"/>
    <w:rsid w:val="00E713BE"/>
    <w:rsid w:val="00E722F7"/>
    <w:rsid w:val="00E73A18"/>
    <w:rsid w:val="00E7742E"/>
    <w:rsid w:val="00E77C84"/>
    <w:rsid w:val="00E77E32"/>
    <w:rsid w:val="00E803C0"/>
    <w:rsid w:val="00E87999"/>
    <w:rsid w:val="00E902D7"/>
    <w:rsid w:val="00E936E2"/>
    <w:rsid w:val="00E962BF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EF093A"/>
    <w:rsid w:val="00F104DC"/>
    <w:rsid w:val="00F11794"/>
    <w:rsid w:val="00F139D0"/>
    <w:rsid w:val="00F17E5D"/>
    <w:rsid w:val="00F21736"/>
    <w:rsid w:val="00F23E9D"/>
    <w:rsid w:val="00F30934"/>
    <w:rsid w:val="00F40E39"/>
    <w:rsid w:val="00F44E3E"/>
    <w:rsid w:val="00F45D23"/>
    <w:rsid w:val="00F47CAA"/>
    <w:rsid w:val="00F55B2A"/>
    <w:rsid w:val="00F645B6"/>
    <w:rsid w:val="00F65453"/>
    <w:rsid w:val="00F849A1"/>
    <w:rsid w:val="00F85734"/>
    <w:rsid w:val="00F94078"/>
    <w:rsid w:val="00F94C25"/>
    <w:rsid w:val="00F96ECB"/>
    <w:rsid w:val="00FA2200"/>
    <w:rsid w:val="00FC7AED"/>
    <w:rsid w:val="00FD6E30"/>
    <w:rsid w:val="00FD7F1B"/>
    <w:rsid w:val="00FD7F28"/>
    <w:rsid w:val="00FE00C8"/>
    <w:rsid w:val="00FE2C5F"/>
    <w:rsid w:val="00FF0A20"/>
    <w:rsid w:val="00FF248B"/>
    <w:rsid w:val="00FF2648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8529D8-D94B-46A0-9AA0-39212B8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30338-2335-45C1-82E4-ED5EEAAE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1598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syntinismou</cp:lastModifiedBy>
  <cp:revision>3</cp:revision>
  <cp:lastPrinted>2017-02-06T07:31:00Z</cp:lastPrinted>
  <dcterms:created xsi:type="dcterms:W3CDTF">2017-02-21T11:15:00Z</dcterms:created>
  <dcterms:modified xsi:type="dcterms:W3CDTF">2017-02-21T11:23:00Z</dcterms:modified>
</cp:coreProperties>
</file>